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8D487" w14:textId="77777777" w:rsidR="001C10E5" w:rsidRDefault="001C10E5" w:rsidP="001C10E5">
      <w:pPr>
        <w:spacing w:after="0"/>
        <w:jc w:val="center"/>
        <w:rPr>
          <w:b/>
          <w:bCs/>
          <w:sz w:val="28"/>
          <w:szCs w:val="28"/>
        </w:rPr>
      </w:pPr>
      <w:r w:rsidRPr="329EE17B">
        <w:rPr>
          <w:b/>
          <w:bCs/>
          <w:sz w:val="28"/>
          <w:szCs w:val="28"/>
        </w:rPr>
        <w:t xml:space="preserve">PAR Technology </w:t>
      </w:r>
      <w:r>
        <w:rPr>
          <w:b/>
          <w:bCs/>
          <w:sz w:val="28"/>
          <w:szCs w:val="28"/>
        </w:rPr>
        <w:t xml:space="preserve">Wins 2024 </w:t>
      </w:r>
      <w:r w:rsidRPr="329EE17B">
        <w:rPr>
          <w:b/>
          <w:bCs/>
          <w:sz w:val="28"/>
          <w:szCs w:val="28"/>
        </w:rPr>
        <w:t>Best Tech Work Culture</w:t>
      </w:r>
      <w:r>
        <w:rPr>
          <w:b/>
          <w:bCs/>
          <w:sz w:val="28"/>
          <w:szCs w:val="28"/>
        </w:rPr>
        <w:t xml:space="preserve"> Community Choice Award</w:t>
      </w:r>
    </w:p>
    <w:p w14:paraId="6E6DFF67" w14:textId="77777777" w:rsidR="001C10E5" w:rsidRDefault="001C10E5" w:rsidP="001C10E5">
      <w:pPr>
        <w:pStyle w:val="NormalWeb"/>
        <w:spacing w:before="0" w:beforeAutospacing="0" w:after="120" w:afterAutospacing="0"/>
        <w:jc w:val="center"/>
        <w:rPr>
          <w:rFonts w:ascii="Segoe UI" w:hAnsi="Segoe UI" w:cs="Segoe UI"/>
          <w:sz w:val="21"/>
          <w:szCs w:val="21"/>
        </w:rPr>
      </w:pPr>
      <w:r>
        <w:rPr>
          <w:rFonts w:ascii="Segoe UI" w:hAnsi="Segoe UI" w:cs="Segoe UI"/>
          <w:i/>
          <w:iCs/>
          <w:sz w:val="21"/>
          <w:szCs w:val="21"/>
        </w:rPr>
        <w:t>Tech Community Recognizes PAR Technology as Most Popular Large Tech Workplace in Timmy Awards</w:t>
      </w:r>
    </w:p>
    <w:p w14:paraId="73633938" w14:textId="67295919" w:rsidR="002926B0" w:rsidRDefault="002926B0" w:rsidP="329EE17B">
      <w:pPr>
        <w:jc w:val="both"/>
      </w:pPr>
      <w:r w:rsidRPr="329EE17B">
        <w:rPr>
          <w:b/>
          <w:bCs/>
          <w:highlight w:val="cyan"/>
        </w:rPr>
        <w:t>CITY</w:t>
      </w:r>
      <w:r w:rsidRPr="329EE17B">
        <w:rPr>
          <w:b/>
          <w:bCs/>
        </w:rPr>
        <w:t xml:space="preserve"> (September </w:t>
      </w:r>
      <w:r w:rsidRPr="329EE17B">
        <w:rPr>
          <w:b/>
          <w:bCs/>
          <w:highlight w:val="cyan"/>
        </w:rPr>
        <w:t>XX</w:t>
      </w:r>
      <w:r w:rsidRPr="329EE17B">
        <w:rPr>
          <w:b/>
          <w:bCs/>
        </w:rPr>
        <w:t>, 2024)</w:t>
      </w:r>
      <w:r>
        <w:t xml:space="preserve"> – </w:t>
      </w:r>
      <w:r w:rsidR="0969906E" w:rsidRPr="00F7696D">
        <w:rPr>
          <w:rFonts w:ascii="Calibri" w:eastAsia="Calibri" w:hAnsi="Calibri" w:cs="Calibri"/>
          <w:color w:val="000000" w:themeColor="text1"/>
        </w:rPr>
        <w:t>PAR Technology</w:t>
      </w:r>
      <w:r w:rsidR="0969906E" w:rsidRPr="329EE17B">
        <w:rPr>
          <w:rFonts w:ascii="Calibri" w:eastAsia="Calibri" w:hAnsi="Calibri" w:cs="Calibri"/>
        </w:rPr>
        <w:t xml:space="preserve"> </w:t>
      </w:r>
      <w:r w:rsidR="00274483">
        <w:t xml:space="preserve">was </w:t>
      </w:r>
      <w:r w:rsidR="004F2CFD">
        <w:t xml:space="preserve">chosen as </w:t>
      </w:r>
      <w:r>
        <w:t>the Community Choice</w:t>
      </w:r>
      <w:r w:rsidR="00274483">
        <w:t xml:space="preserve"> Winner for</w:t>
      </w:r>
      <w:r>
        <w:t xml:space="preserve"> Best Tech Work Culture Winner</w:t>
      </w:r>
      <w:r w:rsidR="00FE6E7D" w:rsidRPr="329EE17B">
        <w:t xml:space="preserve"> (Large Companies)</w:t>
      </w:r>
      <w:r w:rsidRPr="329EE17B">
        <w:t xml:space="preserve"> at the 2024</w:t>
      </w:r>
      <w:r w:rsidRPr="329EE17B">
        <w:rPr>
          <w:color w:val="002060"/>
        </w:rPr>
        <w:t xml:space="preserve"> </w:t>
      </w:r>
      <w:hyperlink r:id="rId10">
        <w:r w:rsidRPr="329EE17B">
          <w:rPr>
            <w:rStyle w:val="Hyperlink"/>
            <w:color w:val="002060"/>
          </w:rPr>
          <w:t>Timmy Awards</w:t>
        </w:r>
      </w:hyperlink>
      <w:r w:rsidR="0033575B">
        <w:rPr>
          <w:rStyle w:val="Hyperlink"/>
          <w:color w:val="002060"/>
        </w:rPr>
        <w:t>.</w:t>
      </w:r>
      <w:r w:rsidRPr="329EE17B">
        <w:t xml:space="preserve"> </w:t>
      </w:r>
      <w:r w:rsidR="0033575B">
        <w:t>Presented by Tech in Motion, one of North America’s largest event series and community platforms, the Timmy Awards highlight the tech employers, startups and managers across North America creating great places to work.</w:t>
      </w:r>
    </w:p>
    <w:p w14:paraId="6F9572CC" w14:textId="6A39502F" w:rsidR="002926B0" w:rsidRDefault="00DD460C" w:rsidP="329EE17B">
      <w:pPr>
        <w:jc w:val="both"/>
      </w:pPr>
      <w:r>
        <w:t>After</w:t>
      </w:r>
      <w:r w:rsidR="00C820FA">
        <w:t xml:space="preserve"> </w:t>
      </w:r>
      <w:r w:rsidR="00E31340">
        <w:t>20,000</w:t>
      </w:r>
      <w:r w:rsidR="00C47897">
        <w:t>+</w:t>
      </w:r>
      <w:r w:rsidR="00E31340">
        <w:t xml:space="preserve"> votes</w:t>
      </w:r>
      <w:r w:rsidR="00110559">
        <w:t xml:space="preserve"> were tallied</w:t>
      </w:r>
      <w:r w:rsidR="00E31340">
        <w:t>,</w:t>
      </w:r>
      <w:r w:rsidR="00E31340" w:rsidRPr="000E7165">
        <w:rPr>
          <w:sz w:val="13"/>
          <w:szCs w:val="13"/>
        </w:rPr>
        <w:t xml:space="preserve"> </w:t>
      </w:r>
      <w:r w:rsidR="00E31340">
        <w:t>t</w:t>
      </w:r>
      <w:r w:rsidR="004C6467">
        <w:t xml:space="preserve">he community </w:t>
      </w:r>
      <w:r w:rsidR="00625DFA">
        <w:t>select</w:t>
      </w:r>
      <w:r w:rsidR="006B6455">
        <w:t>ed</w:t>
      </w:r>
      <w:r w:rsidR="00E31340">
        <w:t xml:space="preserve"> </w:t>
      </w:r>
      <w:r w:rsidR="23854A1D" w:rsidRPr="00F7696D">
        <w:rPr>
          <w:rFonts w:ascii="Calibri" w:eastAsia="Calibri" w:hAnsi="Calibri" w:cs="Calibri"/>
          <w:color w:val="000000" w:themeColor="text1"/>
        </w:rPr>
        <w:t>PAR Technology</w:t>
      </w:r>
      <w:r w:rsidR="23854A1D" w:rsidRPr="329EE17B">
        <w:rPr>
          <w:rFonts w:ascii="Calibri" w:eastAsia="Calibri" w:hAnsi="Calibri" w:cs="Calibri"/>
        </w:rPr>
        <w:t xml:space="preserve"> </w:t>
      </w:r>
      <w:r w:rsidR="006B6455">
        <w:rPr>
          <w:rFonts w:ascii="Calibri" w:eastAsia="Calibri" w:hAnsi="Calibri" w:cs="Calibri"/>
        </w:rPr>
        <w:t>as</w:t>
      </w:r>
      <w:r w:rsidR="002926B0">
        <w:t xml:space="preserve"> Best Tech Work Culture</w:t>
      </w:r>
      <w:r w:rsidR="006B6455">
        <w:t>, Large</w:t>
      </w:r>
      <w:r w:rsidR="00E87B10">
        <w:t>.</w:t>
      </w:r>
      <w:r w:rsidR="00E87B10" w:rsidRPr="000E7165">
        <w:rPr>
          <w:sz w:val="21"/>
          <w:szCs w:val="21"/>
        </w:rPr>
        <w:t xml:space="preserve"> </w:t>
      </w:r>
      <w:r w:rsidR="00E87B10">
        <w:t>This</w:t>
      </w:r>
      <w:r w:rsidR="002926B0">
        <w:t xml:space="preserve"> category</w:t>
      </w:r>
      <w:r w:rsidR="00E151B9">
        <w:t xml:space="preserve"> </w:t>
      </w:r>
      <w:r w:rsidR="002926B0">
        <w:t>honors</w:t>
      </w:r>
      <w:r w:rsidR="002926B0" w:rsidRPr="000E7165">
        <w:rPr>
          <w:sz w:val="13"/>
          <w:szCs w:val="13"/>
        </w:rPr>
        <w:t xml:space="preserve"> </w:t>
      </w:r>
      <w:r w:rsidR="002926B0">
        <w:t>companies</w:t>
      </w:r>
      <w:r w:rsidR="002926B0" w:rsidRPr="000E7165">
        <w:rPr>
          <w:sz w:val="13"/>
          <w:szCs w:val="13"/>
        </w:rPr>
        <w:t xml:space="preserve"> </w:t>
      </w:r>
      <w:r w:rsidR="00BE3102">
        <w:t>that</w:t>
      </w:r>
      <w:r w:rsidR="00BE3102" w:rsidRPr="000E7165">
        <w:rPr>
          <w:sz w:val="13"/>
          <w:szCs w:val="13"/>
        </w:rPr>
        <w:t xml:space="preserve"> </w:t>
      </w:r>
      <w:r w:rsidR="002926B0">
        <w:t>successfully</w:t>
      </w:r>
      <w:r w:rsidR="002926B0" w:rsidRPr="000E7165">
        <w:rPr>
          <w:sz w:val="13"/>
          <w:szCs w:val="13"/>
        </w:rPr>
        <w:t xml:space="preserve"> </w:t>
      </w:r>
      <w:r w:rsidR="002926B0">
        <w:t>unlock</w:t>
      </w:r>
      <w:r w:rsidR="002926B0" w:rsidRPr="000E7165">
        <w:rPr>
          <w:sz w:val="13"/>
          <w:szCs w:val="13"/>
        </w:rPr>
        <w:t xml:space="preserve"> </w:t>
      </w:r>
      <w:r w:rsidR="002926B0">
        <w:t>employee potential through a shared mission and community, inspire performance and reward contributions at every level of the tech team.</w:t>
      </w:r>
      <w:r w:rsidR="00C70FFD">
        <w:t xml:space="preserve"> </w:t>
      </w:r>
    </w:p>
    <w:p w14:paraId="6A5BA410" w14:textId="0A4B0F57" w:rsidR="002926B0" w:rsidRPr="00F7696D" w:rsidRDefault="002926B0" w:rsidP="000952B3">
      <w:pPr>
        <w:jc w:val="both"/>
        <w:rPr>
          <w:rFonts w:cstheme="minorHAnsi"/>
        </w:rPr>
      </w:pPr>
      <w:r w:rsidRPr="000952B3">
        <w:rPr>
          <w:rFonts w:cstheme="minorHAnsi"/>
        </w:rPr>
        <w:t>“</w:t>
      </w:r>
      <w:r w:rsidR="00001131">
        <w:rPr>
          <w:rFonts w:cstheme="minorHAnsi"/>
          <w:color w:val="1C1C1C"/>
          <w:shd w:val="clear" w:color="auto" w:fill="FFFFFF"/>
        </w:rPr>
        <w:t>A</w:t>
      </w:r>
      <w:r w:rsidR="00001131" w:rsidRPr="00F7696D">
        <w:rPr>
          <w:rFonts w:cstheme="minorHAnsi"/>
          <w:color w:val="1C1C1C"/>
          <w:shd w:val="clear" w:color="auto" w:fill="FFFFFF"/>
        </w:rPr>
        <w:t xml:space="preserve"> Best Tech Work Culture Winner</w:t>
      </w:r>
      <w:r w:rsidR="003938F6">
        <w:rPr>
          <w:rFonts w:cstheme="minorHAnsi"/>
          <w:color w:val="1C1C1C"/>
          <w:shd w:val="clear" w:color="auto" w:fill="FFFFFF"/>
        </w:rPr>
        <w:t xml:space="preserve"> like </w:t>
      </w:r>
      <w:r w:rsidR="00001131">
        <w:rPr>
          <w:rFonts w:cstheme="minorHAnsi"/>
          <w:color w:val="1C1C1C"/>
          <w:shd w:val="clear" w:color="auto" w:fill="FFFFFF"/>
        </w:rPr>
        <w:t xml:space="preserve">PAR </w:t>
      </w:r>
      <w:r w:rsidR="003938F6">
        <w:rPr>
          <w:rFonts w:cstheme="minorHAnsi"/>
          <w:color w:val="1C1C1C"/>
          <w:shd w:val="clear" w:color="auto" w:fill="FFFFFF"/>
        </w:rPr>
        <w:t xml:space="preserve">exemplifies </w:t>
      </w:r>
      <w:r w:rsidR="00001131" w:rsidRPr="00F7696D">
        <w:rPr>
          <w:rFonts w:cstheme="minorHAnsi"/>
          <w:color w:val="1C1C1C"/>
          <w:shd w:val="clear" w:color="auto" w:fill="FFFFFF"/>
        </w:rPr>
        <w:t>how to create an environment where employees feel valued and have the opportunity to grow</w:t>
      </w:r>
      <w:r w:rsidRPr="000952B3">
        <w:rPr>
          <w:rFonts w:cstheme="minorHAnsi"/>
        </w:rPr>
        <w:t xml:space="preserve">,” </w:t>
      </w:r>
      <w:r w:rsidR="00511483" w:rsidRPr="0057374E">
        <w:rPr>
          <w:rFonts w:cstheme="minorHAnsi"/>
          <w:color w:val="000000" w:themeColor="text1"/>
        </w:rPr>
        <w:t xml:space="preserve">said Lindsay Lewis, Executive Director of Marketing at Tech in Motion’s founder, </w:t>
      </w:r>
      <w:hyperlink r:id="rId11">
        <w:r w:rsidR="00511483" w:rsidRPr="0057374E">
          <w:rPr>
            <w:rStyle w:val="Hyperlink"/>
            <w:rFonts w:cstheme="minorHAnsi"/>
          </w:rPr>
          <w:t>Motion Recruitment</w:t>
        </w:r>
      </w:hyperlink>
      <w:r w:rsidR="00511483" w:rsidRPr="0057374E">
        <w:rPr>
          <w:rFonts w:cstheme="minorHAnsi"/>
          <w:color w:val="000000" w:themeColor="text1"/>
        </w:rPr>
        <w:t xml:space="preserve">. </w:t>
      </w:r>
      <w:r w:rsidRPr="000952B3">
        <w:rPr>
          <w:rFonts w:cstheme="minorHAnsi"/>
        </w:rPr>
        <w:t>“</w:t>
      </w:r>
      <w:r w:rsidR="005A1B67">
        <w:rPr>
          <w:rFonts w:cstheme="minorHAnsi"/>
        </w:rPr>
        <w:t xml:space="preserve">With a 40-year track record, </w:t>
      </w:r>
      <w:r w:rsidR="007B170A" w:rsidRPr="008B26E8">
        <w:t>PAR</w:t>
      </w:r>
      <w:r w:rsidR="007B170A">
        <w:t xml:space="preserve"> </w:t>
      </w:r>
      <w:r w:rsidR="00F962EB">
        <w:t>Technology</w:t>
      </w:r>
      <w:r w:rsidR="007B170A" w:rsidRPr="008B26E8">
        <w:t xml:space="preserve"> </w:t>
      </w:r>
      <w:r w:rsidR="0099657A">
        <w:t>is dedicate</w:t>
      </w:r>
      <w:r w:rsidR="00CB1B9D">
        <w:t>d</w:t>
      </w:r>
      <w:r w:rsidR="0099657A">
        <w:t xml:space="preserve"> to</w:t>
      </w:r>
      <w:r w:rsidR="00C203D3">
        <w:t xml:space="preserve"> </w:t>
      </w:r>
      <w:r w:rsidR="007B170A" w:rsidRPr="008B26E8">
        <w:t>foster</w:t>
      </w:r>
      <w:r w:rsidR="0099657A">
        <w:t>ing</w:t>
      </w:r>
      <w:r w:rsidR="007B170A" w:rsidRPr="008B26E8">
        <w:t xml:space="preserve"> a dynamic work environment where everyone strives for success together.</w:t>
      </w:r>
      <w:r w:rsidR="00670CB0">
        <w:t xml:space="preserve"> </w:t>
      </w:r>
      <w:r w:rsidR="00DC17DE">
        <w:t xml:space="preserve">We are thrilled to recognize what makes PAR </w:t>
      </w:r>
      <w:r w:rsidR="00DC17DE" w:rsidRPr="008B26E8">
        <w:t>a model of workplace excellence in the tech sector.</w:t>
      </w:r>
      <w:r w:rsidR="00DC17DE">
        <w:t>”</w:t>
      </w:r>
    </w:p>
    <w:p w14:paraId="314AB447" w14:textId="2620BBAB" w:rsidR="00B46F1F" w:rsidRPr="009B20B6" w:rsidRDefault="00B46F1F" w:rsidP="00B46F1F">
      <w:pPr>
        <w:jc w:val="both"/>
        <w:rPr>
          <w:rFonts w:ascii="Calibri" w:hAnsi="Calibri" w:cs="Calibri"/>
        </w:rPr>
      </w:pPr>
      <w:r w:rsidRPr="009B20B6">
        <w:rPr>
          <w:rFonts w:ascii="Calibri" w:hAnsi="Calibri" w:cs="Calibri"/>
        </w:rPr>
        <w:t>PAR Technology</w:t>
      </w:r>
      <w:r w:rsidR="00EF7962">
        <w:rPr>
          <w:rFonts w:ascii="Calibri" w:hAnsi="Calibri" w:cs="Calibri"/>
        </w:rPr>
        <w:t xml:space="preserve"> is</w:t>
      </w:r>
      <w:r w:rsidRPr="009B20B6">
        <w:rPr>
          <w:rFonts w:ascii="Calibri" w:hAnsi="Calibri" w:cs="Calibri"/>
        </w:rPr>
        <w:t xml:space="preserve"> a global leader in restaurant and retail tech, offer</w:t>
      </w:r>
      <w:r w:rsidR="00EF7962">
        <w:rPr>
          <w:rFonts w:ascii="Calibri" w:hAnsi="Calibri" w:cs="Calibri"/>
        </w:rPr>
        <w:t>ing</w:t>
      </w:r>
      <w:r w:rsidRPr="009B20B6">
        <w:rPr>
          <w:rFonts w:ascii="Calibri" w:hAnsi="Calibri" w:cs="Calibri"/>
        </w:rPr>
        <w:t xml:space="preserve"> innovative solutions like point-of-sale systems, loyalty programs and payment services. Emphasizing a culture of speed, ownership, focus and collaboration, these core values are evident in initiatives like the company-wide AI Hackathon, promoting internal innovation and collaboration across departments, or </w:t>
      </w:r>
      <w:r w:rsidR="00D013DA">
        <w:rPr>
          <w:rFonts w:ascii="Calibri" w:hAnsi="Calibri" w:cs="Calibri"/>
        </w:rPr>
        <w:t xml:space="preserve">use of </w:t>
      </w:r>
      <w:r w:rsidRPr="009B20B6">
        <w:rPr>
          <w:rFonts w:ascii="Calibri" w:hAnsi="Calibri" w:cs="Calibri"/>
        </w:rPr>
        <w:t xml:space="preserve">advanced technologies such as AI and machine learning to tackle industry challenges. This approach not only drives technological advancement but cultivates a culture where employees are encouraged to innovate and grow together. </w:t>
      </w:r>
    </w:p>
    <w:p w14:paraId="4C8D42BE" w14:textId="0AF0F23D" w:rsidR="002926B0" w:rsidRDefault="002926B0" w:rsidP="329EE17B">
      <w:pPr>
        <w:rPr>
          <w:color w:val="000000" w:themeColor="text1"/>
        </w:rPr>
        <w:sectPr w:rsidR="002926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329EE17B">
        <w:rPr>
          <w:color w:val="000000" w:themeColor="text1"/>
          <w:highlight w:val="cyan"/>
        </w:rPr>
        <w:t>[Insert quote from a Company Representative]</w:t>
      </w:r>
    </w:p>
    <w:p w14:paraId="1DEDD995" w14:textId="0C716006" w:rsidR="004D10B3" w:rsidRPr="00FC4391" w:rsidRDefault="004D10B3" w:rsidP="004D10B3">
      <w:pPr>
        <w:jc w:val="both"/>
        <w:rPr>
          <w:rFonts w:cstheme="minorHAnsi"/>
        </w:rPr>
      </w:pPr>
      <w:r w:rsidRPr="00FC4391">
        <w:rPr>
          <w:rFonts w:cstheme="minorHAnsi"/>
        </w:rPr>
        <w:t xml:space="preserve">Community Choice winners will be celebrated together with the North American Timmy Award winners, who will be announced on YouTube Premiere on Thursday, Sept. 26, 2024, at 12 p.m. PST. </w:t>
      </w:r>
      <w:r w:rsidRPr="00FC4391">
        <w:rPr>
          <w:rFonts w:cstheme="minorHAnsi"/>
          <w:color w:val="1C1C1C"/>
          <w:shd w:val="clear" w:color="auto" w:fill="FFFFFF"/>
        </w:rPr>
        <w:t xml:space="preserve">Celebratory events will follow in cities nationwide, including Chicago and Dallas, over the next three months. </w:t>
      </w:r>
      <w:r w:rsidRPr="00FC4391">
        <w:rPr>
          <w:rFonts w:cstheme="minorHAnsi"/>
        </w:rPr>
        <w:t xml:space="preserve">RSVP for the ceremony or see all winners, events and details </w:t>
      </w:r>
      <w:hyperlink r:id="rId18">
        <w:r w:rsidRPr="00FC4391">
          <w:rPr>
            <w:rStyle w:val="Hyperlink"/>
            <w:rFonts w:cstheme="minorHAnsi"/>
          </w:rPr>
          <w:t>here</w:t>
        </w:r>
      </w:hyperlink>
      <w:r w:rsidRPr="00FC4391">
        <w:rPr>
          <w:rFonts w:cstheme="minorHAnsi"/>
        </w:rPr>
        <w:t>.</w:t>
      </w:r>
    </w:p>
    <w:p w14:paraId="3DCF3C2C" w14:textId="78F2A507" w:rsidR="00A640A2" w:rsidRDefault="00A640A2" w:rsidP="00A640A2">
      <w:r>
        <w:t xml:space="preserve">To relive the Timmy Awards or learn about upcoming Tech in Motion events, visit </w:t>
      </w:r>
      <w:hyperlink r:id="rId19" w:history="1">
        <w:r w:rsidRPr="006F36C3">
          <w:rPr>
            <w:rStyle w:val="Hyperlink"/>
          </w:rPr>
          <w:t>techinmotion.com</w:t>
        </w:r>
      </w:hyperlink>
      <w:r>
        <w:t>.</w:t>
      </w:r>
    </w:p>
    <w:p w14:paraId="5FC76384"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sz w:val="18"/>
          <w:szCs w:val="18"/>
        </w:rPr>
        <w:t>About Tech in Motion Events</w:t>
      </w:r>
      <w:r>
        <w:rPr>
          <w:rStyle w:val="normaltextrun"/>
          <w:rFonts w:ascii="Calibri" w:eastAsiaTheme="majorEastAsia" w:hAnsi="Calibri" w:cs="Calibri"/>
          <w:sz w:val="18"/>
          <w:szCs w:val="18"/>
        </w:rPr>
        <w:t> </w:t>
      </w:r>
      <w:r>
        <w:rPr>
          <w:rStyle w:val="eop"/>
          <w:rFonts w:ascii="Calibri" w:eastAsiaTheme="majorEastAsia" w:hAnsi="Calibri" w:cs="Calibri"/>
          <w:sz w:val="18"/>
          <w:szCs w:val="18"/>
        </w:rPr>
        <w:t> </w:t>
      </w:r>
    </w:p>
    <w:p w14:paraId="5017B963" w14:textId="505F9966" w:rsidR="00FE621D" w:rsidRDefault="00FE621D" w:rsidP="00FE621D">
      <w:pPr>
        <w:pStyle w:val="paragraph"/>
        <w:spacing w:before="0" w:beforeAutospacing="0" w:after="0" w:afterAutospacing="0"/>
        <w:jc w:val="both"/>
        <w:textAlignment w:val="baseline"/>
        <w:rPr>
          <w:rFonts w:ascii="Segoe UI" w:hAnsi="Segoe UI" w:cs="Segoe UI"/>
          <w:sz w:val="18"/>
          <w:szCs w:val="18"/>
        </w:rPr>
      </w:pPr>
      <w:r w:rsidRPr="1AAF648B">
        <w:rPr>
          <w:rStyle w:val="normaltextrun"/>
          <w:rFonts w:ascii="Calibri" w:eastAsiaTheme="majorEastAsia" w:hAnsi="Calibri" w:cs="Calibri"/>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Id20">
        <w:r w:rsidRPr="1AAF648B">
          <w:rPr>
            <w:rStyle w:val="Hyperlink"/>
            <w:rFonts w:ascii="Calibri" w:eastAsiaTheme="majorEastAsia" w:hAnsi="Calibri" w:cs="Calibri"/>
            <w:sz w:val="18"/>
            <w:szCs w:val="18"/>
          </w:rPr>
          <w:t>Motion Recruitment</w:t>
        </w:r>
      </w:hyperlink>
      <w:r w:rsidRPr="1AAF648B">
        <w:rPr>
          <w:rStyle w:val="normaltextrun"/>
          <w:rFonts w:ascii="Calibri" w:eastAsiaTheme="majorEastAsia" w:hAnsi="Calibri" w:cs="Calibri"/>
          <w:sz w:val="18"/>
          <w:szCs w:val="18"/>
        </w:rPr>
        <w:t>, grew into an organization of over 300,000 members across 14 chapters in North America</w:t>
      </w:r>
      <w:r w:rsidR="00092E13">
        <w:rPr>
          <w:rStyle w:val="normaltextrun"/>
          <w:rFonts w:ascii="Calibri" w:eastAsiaTheme="majorEastAsia" w:hAnsi="Calibri" w:cs="Calibri"/>
          <w:sz w:val="18"/>
          <w:szCs w:val="18"/>
        </w:rPr>
        <w:t>,</w:t>
      </w:r>
      <w:r w:rsidRPr="1AAF648B">
        <w:rPr>
          <w:rStyle w:val="normaltextrun"/>
          <w:rFonts w:ascii="Calibri" w:eastAsiaTheme="majorEastAsia" w:hAnsi="Calibri" w:cs="Calibri"/>
          <w:sz w:val="18"/>
          <w:szCs w:val="18"/>
        </w:rPr>
        <w:t xml:space="preserve"> including Boston, Chicago, Dallas, L.A., New York, Philly, San Francisco, Toronto and D.C. Visit </w:t>
      </w:r>
      <w:hyperlink r:id="rId21">
        <w:r w:rsidRPr="1AAF648B">
          <w:rPr>
            <w:rStyle w:val="Hyperlink"/>
            <w:rFonts w:ascii="Calibri" w:eastAsiaTheme="majorEastAsia" w:hAnsi="Calibri" w:cs="Calibri"/>
            <w:sz w:val="18"/>
            <w:szCs w:val="18"/>
          </w:rPr>
          <w:t>www.techinmotion.com</w:t>
        </w:r>
      </w:hyperlink>
      <w:r w:rsidRPr="1AAF648B">
        <w:rPr>
          <w:rStyle w:val="normaltextrun"/>
          <w:rFonts w:ascii="Calibri" w:eastAsiaTheme="majorEastAsia" w:hAnsi="Calibri" w:cs="Calibri"/>
          <w:sz w:val="18"/>
          <w:szCs w:val="18"/>
        </w:rPr>
        <w:t xml:space="preserve"> for more on notable speakers, sponsors and events.</w:t>
      </w:r>
      <w:r w:rsidRPr="1AAF648B">
        <w:rPr>
          <w:rStyle w:val="eop"/>
          <w:rFonts w:ascii="Calibri" w:eastAsiaTheme="majorEastAsia" w:hAnsi="Calibri" w:cs="Calibri"/>
          <w:sz w:val="18"/>
          <w:szCs w:val="18"/>
        </w:rPr>
        <w:t> </w:t>
      </w:r>
    </w:p>
    <w:p w14:paraId="13CE8711"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5204D32"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0"/>
          <w:szCs w:val="20"/>
          <w:shd w:val="clear" w:color="auto" w:fill="00FFFF"/>
        </w:rPr>
        <w:t>[Insert: About Your Company</w:t>
      </w:r>
      <w:r>
        <w:rPr>
          <w:rStyle w:val="normaltextrun"/>
          <w:rFonts w:ascii="Calibri" w:eastAsiaTheme="majorEastAsia" w:hAnsi="Calibri" w:cs="Calibri"/>
          <w:b/>
          <w:bCs/>
          <w:color w:val="000000"/>
          <w:sz w:val="20"/>
          <w:szCs w:val="20"/>
        </w:rPr>
        <w:t>]</w:t>
      </w:r>
      <w:r>
        <w:rPr>
          <w:rStyle w:val="eop"/>
          <w:rFonts w:ascii="Calibri" w:eastAsiaTheme="majorEastAsia" w:hAnsi="Calibri" w:cs="Calibri"/>
          <w:color w:val="000000"/>
          <w:sz w:val="20"/>
          <w:szCs w:val="20"/>
        </w:rPr>
        <w:t> </w:t>
      </w:r>
    </w:p>
    <w:p w14:paraId="733E75F1"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3E3F8547"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0"/>
          <w:szCs w:val="20"/>
        </w:rPr>
        <w:t xml:space="preserve">Media Contact: </w:t>
      </w:r>
      <w:r>
        <w:rPr>
          <w:rStyle w:val="normaltextrun"/>
          <w:rFonts w:ascii="Calibri" w:eastAsiaTheme="majorEastAsia" w:hAnsi="Calibri" w:cs="Calibri"/>
          <w:color w:val="000000"/>
          <w:sz w:val="20"/>
          <w:szCs w:val="20"/>
        </w:rPr>
        <w:t>Lindsay Lewis, Tech in Motion Events</w:t>
      </w:r>
      <w:r>
        <w:rPr>
          <w:rStyle w:val="eop"/>
          <w:rFonts w:ascii="Calibri" w:eastAsiaTheme="majorEastAsia" w:hAnsi="Calibri" w:cs="Calibri"/>
          <w:color w:val="000000"/>
          <w:sz w:val="20"/>
          <w:szCs w:val="20"/>
        </w:rPr>
        <w:t> </w:t>
      </w:r>
    </w:p>
    <w:p w14:paraId="25E8CFD5"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Calibri" w:eastAsiaTheme="majorEastAsia" w:hAnsi="Calibri" w:cs="Calibri"/>
            <w:color w:val="0563C1"/>
            <w:sz w:val="20"/>
            <w:szCs w:val="20"/>
            <w:u w:val="single"/>
            <w:shd w:val="clear" w:color="auto" w:fill="E1E3E6"/>
          </w:rPr>
          <w:t xml:space="preserve">lindsay.lewis@techinmotionevents.com </w:t>
        </w:r>
      </w:hyperlink>
      <w:r>
        <w:rPr>
          <w:rStyle w:val="eop"/>
          <w:rFonts w:ascii="Calibri" w:eastAsiaTheme="majorEastAsia" w:hAnsi="Calibri" w:cs="Calibri"/>
          <w:color w:val="0563C1"/>
          <w:sz w:val="20"/>
          <w:szCs w:val="20"/>
        </w:rPr>
        <w:t> </w:t>
      </w:r>
    </w:p>
    <w:p w14:paraId="6F79EC74" w14:textId="77777777" w:rsidR="00976807" w:rsidRDefault="00976807" w:rsidP="0097680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0"/>
          <w:szCs w:val="20"/>
        </w:rPr>
        <w:t>484.252.9071</w:t>
      </w:r>
      <w:r>
        <w:rPr>
          <w:rStyle w:val="eop"/>
          <w:rFonts w:ascii="Calibri" w:eastAsiaTheme="majorEastAsia" w:hAnsi="Calibri" w:cs="Calibri"/>
          <w:color w:val="000000"/>
          <w:sz w:val="20"/>
          <w:szCs w:val="20"/>
        </w:rPr>
        <w:t> </w:t>
      </w:r>
    </w:p>
    <w:p w14:paraId="671C6DB3" w14:textId="77777777" w:rsidR="005A06B4" w:rsidRDefault="005A06B4" w:rsidP="00191451"/>
    <w:sectPr w:rsidR="005A06B4" w:rsidSect="00F0047A">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99BC" w14:textId="77777777" w:rsidR="0079786D" w:rsidRDefault="0079786D">
      <w:pPr>
        <w:spacing w:after="0" w:line="240" w:lineRule="auto"/>
      </w:pPr>
      <w:r>
        <w:separator/>
      </w:r>
    </w:p>
  </w:endnote>
  <w:endnote w:type="continuationSeparator" w:id="0">
    <w:p w14:paraId="345B37F6" w14:textId="77777777" w:rsidR="0079786D" w:rsidRDefault="0079786D">
      <w:pPr>
        <w:spacing w:after="0" w:line="240" w:lineRule="auto"/>
      </w:pPr>
      <w:r>
        <w:continuationSeparator/>
      </w:r>
    </w:p>
  </w:endnote>
  <w:endnote w:type="continuationNotice" w:id="1">
    <w:p w14:paraId="561214C2" w14:textId="77777777" w:rsidR="0079786D" w:rsidRDefault="0079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3A15" w14:textId="77777777" w:rsidR="006A10E2" w:rsidRDefault="006A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F988053" w14:textId="77777777" w:rsidTr="329EE17B">
      <w:trPr>
        <w:trHeight w:val="300"/>
      </w:trPr>
      <w:tc>
        <w:tcPr>
          <w:tcW w:w="3120" w:type="dxa"/>
        </w:tcPr>
        <w:p w14:paraId="7EEE6246" w14:textId="536A28E4" w:rsidR="329EE17B" w:rsidRDefault="329EE17B" w:rsidP="329EE17B">
          <w:pPr>
            <w:pStyle w:val="Header"/>
            <w:ind w:left="-115"/>
          </w:pPr>
        </w:p>
      </w:tc>
      <w:tc>
        <w:tcPr>
          <w:tcW w:w="3120" w:type="dxa"/>
        </w:tcPr>
        <w:p w14:paraId="3976164B" w14:textId="3F9CEE93" w:rsidR="329EE17B" w:rsidRDefault="329EE17B" w:rsidP="329EE17B">
          <w:pPr>
            <w:pStyle w:val="Header"/>
            <w:jc w:val="center"/>
          </w:pPr>
        </w:p>
      </w:tc>
      <w:tc>
        <w:tcPr>
          <w:tcW w:w="3120" w:type="dxa"/>
        </w:tcPr>
        <w:p w14:paraId="43E69D3D" w14:textId="7E8D23BE" w:rsidR="329EE17B" w:rsidRDefault="329EE17B" w:rsidP="329EE17B">
          <w:pPr>
            <w:pStyle w:val="Header"/>
            <w:ind w:right="-115"/>
            <w:jc w:val="right"/>
          </w:pPr>
        </w:p>
      </w:tc>
    </w:tr>
  </w:tbl>
  <w:p w14:paraId="789E9924" w14:textId="6C4EE302" w:rsidR="329EE17B" w:rsidRDefault="329EE17B" w:rsidP="329EE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8FAF" w14:textId="77777777" w:rsidR="006A10E2" w:rsidRDefault="006A1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00E3957" w14:textId="77777777" w:rsidTr="329EE17B">
      <w:trPr>
        <w:trHeight w:val="300"/>
      </w:trPr>
      <w:tc>
        <w:tcPr>
          <w:tcW w:w="3120" w:type="dxa"/>
        </w:tcPr>
        <w:p w14:paraId="1ABC02AD" w14:textId="09CF4687" w:rsidR="329EE17B" w:rsidRDefault="329EE17B" w:rsidP="329EE17B">
          <w:pPr>
            <w:pStyle w:val="Header"/>
            <w:ind w:left="-115"/>
          </w:pPr>
        </w:p>
      </w:tc>
      <w:tc>
        <w:tcPr>
          <w:tcW w:w="3120" w:type="dxa"/>
        </w:tcPr>
        <w:p w14:paraId="6195AD4E" w14:textId="3E8E4323" w:rsidR="329EE17B" w:rsidRDefault="329EE17B" w:rsidP="329EE17B">
          <w:pPr>
            <w:pStyle w:val="Header"/>
            <w:jc w:val="center"/>
          </w:pPr>
        </w:p>
      </w:tc>
      <w:tc>
        <w:tcPr>
          <w:tcW w:w="3120" w:type="dxa"/>
        </w:tcPr>
        <w:p w14:paraId="5A6D894C" w14:textId="1288E915" w:rsidR="329EE17B" w:rsidRDefault="329EE17B" w:rsidP="329EE17B">
          <w:pPr>
            <w:pStyle w:val="Header"/>
            <w:ind w:right="-115"/>
            <w:jc w:val="right"/>
          </w:pPr>
        </w:p>
      </w:tc>
    </w:tr>
  </w:tbl>
  <w:p w14:paraId="57BC21D5" w14:textId="7DD15C0A" w:rsidR="329EE17B" w:rsidRDefault="329EE17B" w:rsidP="329EE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FD17" w14:textId="77777777" w:rsidR="0079786D" w:rsidRDefault="0079786D">
      <w:pPr>
        <w:spacing w:after="0" w:line="240" w:lineRule="auto"/>
      </w:pPr>
      <w:r>
        <w:separator/>
      </w:r>
    </w:p>
  </w:footnote>
  <w:footnote w:type="continuationSeparator" w:id="0">
    <w:p w14:paraId="497BAD6E" w14:textId="77777777" w:rsidR="0079786D" w:rsidRDefault="0079786D">
      <w:pPr>
        <w:spacing w:after="0" w:line="240" w:lineRule="auto"/>
      </w:pPr>
      <w:r>
        <w:continuationSeparator/>
      </w:r>
    </w:p>
  </w:footnote>
  <w:footnote w:type="continuationNotice" w:id="1">
    <w:p w14:paraId="622B8CD1" w14:textId="77777777" w:rsidR="0079786D" w:rsidRDefault="0079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E1C3" w14:textId="77777777" w:rsidR="006A10E2" w:rsidRDefault="006A1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45"/>
      <w:gridCol w:w="1395"/>
      <w:gridCol w:w="3120"/>
    </w:tblGrid>
    <w:tr w:rsidR="329EE17B" w14:paraId="7FA72150" w14:textId="77777777" w:rsidTr="329EE17B">
      <w:trPr>
        <w:trHeight w:val="300"/>
      </w:trPr>
      <w:tc>
        <w:tcPr>
          <w:tcW w:w="4845" w:type="dxa"/>
        </w:tcPr>
        <w:p w14:paraId="5DAE02BC" w14:textId="7C7A0851" w:rsidR="329EE17B" w:rsidRDefault="329EE17B" w:rsidP="329EE17B">
          <w:pPr>
            <w:tabs>
              <w:tab w:val="center" w:pos="4680"/>
              <w:tab w:val="right" w:pos="9360"/>
            </w:tabs>
            <w:spacing w:after="0" w:line="240" w:lineRule="auto"/>
          </w:pPr>
          <w:r w:rsidRPr="329EE17B">
            <w:rPr>
              <w:rFonts w:ascii="Calibri" w:eastAsia="Calibri" w:hAnsi="Calibri" w:cs="Calibri"/>
              <w:b/>
              <w:bCs/>
              <w:color w:val="000000" w:themeColor="text1"/>
              <w:sz w:val="28"/>
              <w:szCs w:val="28"/>
            </w:rPr>
            <w:t xml:space="preserve">FOR IMMEDIATE RELEASE </w:t>
          </w:r>
          <w:r w:rsidRPr="329EE17B">
            <w:t xml:space="preserve"> </w:t>
          </w:r>
        </w:p>
      </w:tc>
      <w:tc>
        <w:tcPr>
          <w:tcW w:w="1395" w:type="dxa"/>
        </w:tcPr>
        <w:p w14:paraId="08AF8B41" w14:textId="6179EA2B" w:rsidR="329EE17B" w:rsidRDefault="329EE17B" w:rsidP="329EE17B">
          <w:pPr>
            <w:pStyle w:val="Header"/>
            <w:jc w:val="center"/>
          </w:pPr>
        </w:p>
      </w:tc>
      <w:tc>
        <w:tcPr>
          <w:tcW w:w="3120" w:type="dxa"/>
        </w:tcPr>
        <w:p w14:paraId="00E81021" w14:textId="76B2E80C" w:rsidR="329EE17B" w:rsidRDefault="329EE17B" w:rsidP="329EE17B">
          <w:pPr>
            <w:pStyle w:val="Header"/>
            <w:ind w:right="-115"/>
            <w:jc w:val="right"/>
          </w:pPr>
          <w:r>
            <w:rPr>
              <w:noProof/>
            </w:rPr>
            <w:drawing>
              <wp:inline distT="0" distB="0" distL="0" distR="0" wp14:anchorId="10A83C62" wp14:editId="0F81A610">
                <wp:extent cx="1676400" cy="400050"/>
                <wp:effectExtent l="0" t="0" r="0" b="0"/>
                <wp:docPr id="608878211" name="Picture 6088782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400050"/>
                        </a:xfrm>
                        <a:prstGeom prst="rect">
                          <a:avLst/>
                        </a:prstGeom>
                      </pic:spPr>
                    </pic:pic>
                  </a:graphicData>
                </a:graphic>
              </wp:inline>
            </w:drawing>
          </w:r>
          <w:r>
            <w:br/>
          </w:r>
        </w:p>
      </w:tc>
    </w:tr>
  </w:tbl>
  <w:p w14:paraId="6987A389" w14:textId="744A8DC7" w:rsidR="329EE17B" w:rsidRDefault="329EE17B" w:rsidP="329EE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E68D" w14:textId="77777777" w:rsidR="006A10E2" w:rsidRDefault="006A1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8911C70" w14:textId="77777777" w:rsidTr="329EE17B">
      <w:trPr>
        <w:trHeight w:val="300"/>
      </w:trPr>
      <w:tc>
        <w:tcPr>
          <w:tcW w:w="3120" w:type="dxa"/>
        </w:tcPr>
        <w:p w14:paraId="7236CB4C" w14:textId="4FFF55CB" w:rsidR="329EE17B" w:rsidRDefault="329EE17B" w:rsidP="329EE17B">
          <w:pPr>
            <w:pStyle w:val="Header"/>
            <w:ind w:left="-115"/>
          </w:pPr>
        </w:p>
      </w:tc>
      <w:tc>
        <w:tcPr>
          <w:tcW w:w="3120" w:type="dxa"/>
        </w:tcPr>
        <w:p w14:paraId="52105D53" w14:textId="4F946953" w:rsidR="329EE17B" w:rsidRDefault="329EE17B" w:rsidP="329EE17B">
          <w:pPr>
            <w:pStyle w:val="Header"/>
            <w:jc w:val="center"/>
          </w:pPr>
        </w:p>
      </w:tc>
      <w:tc>
        <w:tcPr>
          <w:tcW w:w="3120" w:type="dxa"/>
        </w:tcPr>
        <w:p w14:paraId="1271FB48" w14:textId="3E1493A4" w:rsidR="329EE17B" w:rsidRDefault="329EE17B" w:rsidP="329EE17B">
          <w:pPr>
            <w:pStyle w:val="Header"/>
            <w:ind w:right="-115"/>
            <w:jc w:val="right"/>
          </w:pPr>
        </w:p>
      </w:tc>
    </w:tr>
  </w:tbl>
  <w:p w14:paraId="6A8320CB" w14:textId="674AE879" w:rsidR="329EE17B" w:rsidRDefault="329EE17B" w:rsidP="329EE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D86970"/>
    <w:multiLevelType w:val="hybridMultilevel"/>
    <w:tmpl w:val="71C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45434">
    <w:abstractNumId w:val="0"/>
  </w:num>
  <w:num w:numId="2" w16cid:durableId="95783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51"/>
    <w:rsid w:val="00001131"/>
    <w:rsid w:val="00063387"/>
    <w:rsid w:val="000771F4"/>
    <w:rsid w:val="00092E13"/>
    <w:rsid w:val="000952B3"/>
    <w:rsid w:val="000E0A71"/>
    <w:rsid w:val="000E6387"/>
    <w:rsid w:val="000E7115"/>
    <w:rsid w:val="000E7165"/>
    <w:rsid w:val="000F1273"/>
    <w:rsid w:val="00110559"/>
    <w:rsid w:val="00113346"/>
    <w:rsid w:val="0014093F"/>
    <w:rsid w:val="001469F9"/>
    <w:rsid w:val="0015225E"/>
    <w:rsid w:val="001539F9"/>
    <w:rsid w:val="00163138"/>
    <w:rsid w:val="00163EF6"/>
    <w:rsid w:val="00191451"/>
    <w:rsid w:val="001A54F7"/>
    <w:rsid w:val="001B0D8E"/>
    <w:rsid w:val="001C10E5"/>
    <w:rsid w:val="001D3B8F"/>
    <w:rsid w:val="001F0502"/>
    <w:rsid w:val="001F2EDB"/>
    <w:rsid w:val="001F7CB8"/>
    <w:rsid w:val="00215965"/>
    <w:rsid w:val="0024289D"/>
    <w:rsid w:val="00274483"/>
    <w:rsid w:val="002926B0"/>
    <w:rsid w:val="002B49DB"/>
    <w:rsid w:val="00317A21"/>
    <w:rsid w:val="0033575B"/>
    <w:rsid w:val="0034354F"/>
    <w:rsid w:val="003938F6"/>
    <w:rsid w:val="003C2087"/>
    <w:rsid w:val="003E1EE3"/>
    <w:rsid w:val="003F1670"/>
    <w:rsid w:val="004319DE"/>
    <w:rsid w:val="004C23E6"/>
    <w:rsid w:val="004C6467"/>
    <w:rsid w:val="004D10B3"/>
    <w:rsid w:val="004D40D0"/>
    <w:rsid w:val="004F2CFD"/>
    <w:rsid w:val="00511483"/>
    <w:rsid w:val="005179CA"/>
    <w:rsid w:val="00517FAB"/>
    <w:rsid w:val="00531761"/>
    <w:rsid w:val="00566B08"/>
    <w:rsid w:val="005807D5"/>
    <w:rsid w:val="00593087"/>
    <w:rsid w:val="005A06B4"/>
    <w:rsid w:val="005A1B67"/>
    <w:rsid w:val="005B36B1"/>
    <w:rsid w:val="005B53A7"/>
    <w:rsid w:val="005E2792"/>
    <w:rsid w:val="00625DFA"/>
    <w:rsid w:val="006340DF"/>
    <w:rsid w:val="006461CC"/>
    <w:rsid w:val="006576DA"/>
    <w:rsid w:val="00670CB0"/>
    <w:rsid w:val="006750A6"/>
    <w:rsid w:val="0069064B"/>
    <w:rsid w:val="006A10E2"/>
    <w:rsid w:val="006B6455"/>
    <w:rsid w:val="006C3F9F"/>
    <w:rsid w:val="006C61A8"/>
    <w:rsid w:val="006D31B9"/>
    <w:rsid w:val="007226EF"/>
    <w:rsid w:val="007509AF"/>
    <w:rsid w:val="00761B05"/>
    <w:rsid w:val="00781807"/>
    <w:rsid w:val="0079786D"/>
    <w:rsid w:val="007B170A"/>
    <w:rsid w:val="007E501C"/>
    <w:rsid w:val="007F478D"/>
    <w:rsid w:val="0081494F"/>
    <w:rsid w:val="00880B2A"/>
    <w:rsid w:val="008F2694"/>
    <w:rsid w:val="008F7779"/>
    <w:rsid w:val="00900C0D"/>
    <w:rsid w:val="009067DF"/>
    <w:rsid w:val="00935B65"/>
    <w:rsid w:val="009374DE"/>
    <w:rsid w:val="00951406"/>
    <w:rsid w:val="00976807"/>
    <w:rsid w:val="00994494"/>
    <w:rsid w:val="0099657A"/>
    <w:rsid w:val="009A6705"/>
    <w:rsid w:val="009E1391"/>
    <w:rsid w:val="00A349FD"/>
    <w:rsid w:val="00A433C6"/>
    <w:rsid w:val="00A640A2"/>
    <w:rsid w:val="00A778D7"/>
    <w:rsid w:val="00AB4CE6"/>
    <w:rsid w:val="00B07D90"/>
    <w:rsid w:val="00B15E44"/>
    <w:rsid w:val="00B1758E"/>
    <w:rsid w:val="00B201DA"/>
    <w:rsid w:val="00B46F1F"/>
    <w:rsid w:val="00B47B22"/>
    <w:rsid w:val="00B572FD"/>
    <w:rsid w:val="00B62E54"/>
    <w:rsid w:val="00B63201"/>
    <w:rsid w:val="00B95421"/>
    <w:rsid w:val="00BC0EAC"/>
    <w:rsid w:val="00BE1730"/>
    <w:rsid w:val="00BE3102"/>
    <w:rsid w:val="00BE7D5E"/>
    <w:rsid w:val="00C203D3"/>
    <w:rsid w:val="00C47897"/>
    <w:rsid w:val="00C70FFD"/>
    <w:rsid w:val="00C820FA"/>
    <w:rsid w:val="00CB1B9D"/>
    <w:rsid w:val="00CF50DF"/>
    <w:rsid w:val="00D013DA"/>
    <w:rsid w:val="00D60C41"/>
    <w:rsid w:val="00D6229A"/>
    <w:rsid w:val="00D64246"/>
    <w:rsid w:val="00D701F2"/>
    <w:rsid w:val="00D81287"/>
    <w:rsid w:val="00DC0EB0"/>
    <w:rsid w:val="00DC17DE"/>
    <w:rsid w:val="00DD460C"/>
    <w:rsid w:val="00DF3517"/>
    <w:rsid w:val="00E151B9"/>
    <w:rsid w:val="00E31340"/>
    <w:rsid w:val="00E41B3A"/>
    <w:rsid w:val="00E87B10"/>
    <w:rsid w:val="00ED31B8"/>
    <w:rsid w:val="00EF0046"/>
    <w:rsid w:val="00EF7962"/>
    <w:rsid w:val="00F0047A"/>
    <w:rsid w:val="00F10D04"/>
    <w:rsid w:val="00F4299A"/>
    <w:rsid w:val="00F553E0"/>
    <w:rsid w:val="00F7696D"/>
    <w:rsid w:val="00F83768"/>
    <w:rsid w:val="00F85F4A"/>
    <w:rsid w:val="00F962EB"/>
    <w:rsid w:val="00FA0549"/>
    <w:rsid w:val="00FB21D7"/>
    <w:rsid w:val="00FB7208"/>
    <w:rsid w:val="00FC56E8"/>
    <w:rsid w:val="00FE4DA2"/>
    <w:rsid w:val="00FE621D"/>
    <w:rsid w:val="00FE6E7D"/>
    <w:rsid w:val="025CA673"/>
    <w:rsid w:val="02CA59F4"/>
    <w:rsid w:val="06E84640"/>
    <w:rsid w:val="06E86F94"/>
    <w:rsid w:val="086245DD"/>
    <w:rsid w:val="08E6257C"/>
    <w:rsid w:val="09465578"/>
    <w:rsid w:val="0969906E"/>
    <w:rsid w:val="0BA8D244"/>
    <w:rsid w:val="0C69C523"/>
    <w:rsid w:val="10212E73"/>
    <w:rsid w:val="10A62460"/>
    <w:rsid w:val="114A3641"/>
    <w:rsid w:val="12D4ECF2"/>
    <w:rsid w:val="178A68C8"/>
    <w:rsid w:val="1CA197A6"/>
    <w:rsid w:val="1D1E0CA5"/>
    <w:rsid w:val="20E9B39C"/>
    <w:rsid w:val="213366CA"/>
    <w:rsid w:val="21F6FE36"/>
    <w:rsid w:val="23854A1D"/>
    <w:rsid w:val="25738179"/>
    <w:rsid w:val="258457DA"/>
    <w:rsid w:val="25E15442"/>
    <w:rsid w:val="269BBB81"/>
    <w:rsid w:val="27B63F1D"/>
    <w:rsid w:val="2848E8DE"/>
    <w:rsid w:val="2D6A6459"/>
    <w:rsid w:val="2DB8586C"/>
    <w:rsid w:val="2E314422"/>
    <w:rsid w:val="2EEA40C6"/>
    <w:rsid w:val="328708C7"/>
    <w:rsid w:val="329EE17B"/>
    <w:rsid w:val="3613E8B9"/>
    <w:rsid w:val="37109662"/>
    <w:rsid w:val="38BB1DF5"/>
    <w:rsid w:val="3C6610B4"/>
    <w:rsid w:val="3D0AC764"/>
    <w:rsid w:val="3DE4B3B2"/>
    <w:rsid w:val="3EB58983"/>
    <w:rsid w:val="3FBBFFD8"/>
    <w:rsid w:val="4017853F"/>
    <w:rsid w:val="4168E8B4"/>
    <w:rsid w:val="422DD268"/>
    <w:rsid w:val="4C613A0A"/>
    <w:rsid w:val="52877A0E"/>
    <w:rsid w:val="55249BB0"/>
    <w:rsid w:val="5551438E"/>
    <w:rsid w:val="562E9111"/>
    <w:rsid w:val="5866E2FA"/>
    <w:rsid w:val="58B745E5"/>
    <w:rsid w:val="5955146F"/>
    <w:rsid w:val="5BE047C6"/>
    <w:rsid w:val="64D9A42B"/>
    <w:rsid w:val="658D3862"/>
    <w:rsid w:val="6895E9AF"/>
    <w:rsid w:val="6A2D567B"/>
    <w:rsid w:val="6D92C892"/>
    <w:rsid w:val="6FDEB866"/>
    <w:rsid w:val="77067975"/>
    <w:rsid w:val="79B855C8"/>
    <w:rsid w:val="7B520F32"/>
    <w:rsid w:val="7EF76104"/>
    <w:rsid w:val="7F00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0960"/>
  <w15:chartTrackingRefBased/>
  <w15:docId w15:val="{B9D0A14A-A337-4CBE-A975-EF69BD9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B0"/>
    <w:pPr>
      <w:spacing w:line="256" w:lineRule="auto"/>
    </w:pPr>
  </w:style>
  <w:style w:type="paragraph" w:styleId="Heading1">
    <w:name w:val="heading 1"/>
    <w:basedOn w:val="Normal"/>
    <w:next w:val="Normal"/>
    <w:link w:val="Heading1Char"/>
    <w:uiPriority w:val="9"/>
    <w:qFormat/>
    <w:rsid w:val="00191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51"/>
    <w:rPr>
      <w:rFonts w:eastAsiaTheme="majorEastAsia" w:cstheme="majorBidi"/>
      <w:color w:val="272727" w:themeColor="text1" w:themeTint="D8"/>
    </w:rPr>
  </w:style>
  <w:style w:type="paragraph" w:styleId="Title">
    <w:name w:val="Title"/>
    <w:basedOn w:val="Normal"/>
    <w:next w:val="Normal"/>
    <w:link w:val="TitleChar"/>
    <w:uiPriority w:val="10"/>
    <w:qFormat/>
    <w:rsid w:val="0019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51"/>
    <w:pPr>
      <w:spacing w:before="160"/>
      <w:jc w:val="center"/>
    </w:pPr>
    <w:rPr>
      <w:i/>
      <w:iCs/>
      <w:color w:val="404040" w:themeColor="text1" w:themeTint="BF"/>
    </w:rPr>
  </w:style>
  <w:style w:type="character" w:customStyle="1" w:styleId="QuoteChar">
    <w:name w:val="Quote Char"/>
    <w:basedOn w:val="DefaultParagraphFont"/>
    <w:link w:val="Quote"/>
    <w:uiPriority w:val="29"/>
    <w:rsid w:val="00191451"/>
    <w:rPr>
      <w:i/>
      <w:iCs/>
      <w:color w:val="404040" w:themeColor="text1" w:themeTint="BF"/>
    </w:rPr>
  </w:style>
  <w:style w:type="paragraph" w:styleId="ListParagraph">
    <w:name w:val="List Paragraph"/>
    <w:basedOn w:val="Normal"/>
    <w:uiPriority w:val="34"/>
    <w:qFormat/>
    <w:rsid w:val="00191451"/>
    <w:pPr>
      <w:ind w:left="720"/>
      <w:contextualSpacing/>
    </w:pPr>
  </w:style>
  <w:style w:type="character" w:styleId="IntenseEmphasis">
    <w:name w:val="Intense Emphasis"/>
    <w:basedOn w:val="DefaultParagraphFont"/>
    <w:uiPriority w:val="21"/>
    <w:qFormat/>
    <w:rsid w:val="00191451"/>
    <w:rPr>
      <w:i/>
      <w:iCs/>
      <w:color w:val="2F5496" w:themeColor="accent1" w:themeShade="BF"/>
    </w:rPr>
  </w:style>
  <w:style w:type="paragraph" w:styleId="IntenseQuote">
    <w:name w:val="Intense Quote"/>
    <w:basedOn w:val="Normal"/>
    <w:next w:val="Normal"/>
    <w:link w:val="IntenseQuoteChar"/>
    <w:uiPriority w:val="30"/>
    <w:qFormat/>
    <w:rsid w:val="0019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451"/>
    <w:rPr>
      <w:i/>
      <w:iCs/>
      <w:color w:val="2F5496" w:themeColor="accent1" w:themeShade="BF"/>
    </w:rPr>
  </w:style>
  <w:style w:type="character" w:styleId="IntenseReference">
    <w:name w:val="Intense Reference"/>
    <w:basedOn w:val="DefaultParagraphFont"/>
    <w:uiPriority w:val="32"/>
    <w:qFormat/>
    <w:rsid w:val="00191451"/>
    <w:rPr>
      <w:b/>
      <w:bCs/>
      <w:smallCaps/>
      <w:color w:val="2F5496" w:themeColor="accent1" w:themeShade="BF"/>
      <w:spacing w:val="5"/>
    </w:rPr>
  </w:style>
  <w:style w:type="character" w:styleId="Hyperlink">
    <w:name w:val="Hyperlink"/>
    <w:basedOn w:val="DefaultParagraphFont"/>
    <w:uiPriority w:val="99"/>
    <w:unhideWhenUsed/>
    <w:rsid w:val="002926B0"/>
    <w:rPr>
      <w:color w:val="0563C1" w:themeColor="hyperlink"/>
      <w:u w:val="single"/>
    </w:rPr>
  </w:style>
  <w:style w:type="character" w:customStyle="1" w:styleId="normaltextrun">
    <w:name w:val="normaltextrun"/>
    <w:basedOn w:val="DefaultParagraphFont"/>
    <w:rsid w:val="002926B0"/>
  </w:style>
  <w:style w:type="paragraph" w:customStyle="1" w:styleId="paragraph">
    <w:name w:val="paragraph"/>
    <w:basedOn w:val="Normal"/>
    <w:rsid w:val="0015225E"/>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DefaultParagraphFont"/>
    <w:rsid w:val="0097680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1C10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621D"/>
    <w:rPr>
      <w:color w:val="954F72" w:themeColor="followedHyperlink"/>
      <w:u w:val="single"/>
    </w:rPr>
  </w:style>
  <w:style w:type="character" w:styleId="UnresolvedMention">
    <w:name w:val="Unresolved Mention"/>
    <w:basedOn w:val="DefaultParagraphFont"/>
    <w:uiPriority w:val="99"/>
    <w:semiHidden/>
    <w:unhideWhenUsed/>
    <w:rsid w:val="0009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995">
      <w:bodyDiv w:val="1"/>
      <w:marLeft w:val="0"/>
      <w:marRight w:val="0"/>
      <w:marTop w:val="0"/>
      <w:marBottom w:val="0"/>
      <w:divBdr>
        <w:top w:val="none" w:sz="0" w:space="0" w:color="auto"/>
        <w:left w:val="none" w:sz="0" w:space="0" w:color="auto"/>
        <w:bottom w:val="none" w:sz="0" w:space="0" w:color="auto"/>
        <w:right w:val="none" w:sz="0" w:space="0" w:color="auto"/>
      </w:divBdr>
    </w:div>
    <w:div w:id="752314334">
      <w:bodyDiv w:val="1"/>
      <w:marLeft w:val="0"/>
      <w:marRight w:val="0"/>
      <w:marTop w:val="0"/>
      <w:marBottom w:val="0"/>
      <w:divBdr>
        <w:top w:val="none" w:sz="0" w:space="0" w:color="auto"/>
        <w:left w:val="none" w:sz="0" w:space="0" w:color="auto"/>
        <w:bottom w:val="none" w:sz="0" w:space="0" w:color="auto"/>
        <w:right w:val="none" w:sz="0" w:space="0" w:color="auto"/>
      </w:divBdr>
    </w:div>
    <w:div w:id="800028597">
      <w:bodyDiv w:val="1"/>
      <w:marLeft w:val="0"/>
      <w:marRight w:val="0"/>
      <w:marTop w:val="0"/>
      <w:marBottom w:val="0"/>
      <w:divBdr>
        <w:top w:val="none" w:sz="0" w:space="0" w:color="auto"/>
        <w:left w:val="none" w:sz="0" w:space="0" w:color="auto"/>
        <w:bottom w:val="none" w:sz="0" w:space="0" w:color="auto"/>
        <w:right w:val="none" w:sz="0" w:space="0" w:color="auto"/>
      </w:divBdr>
    </w:div>
    <w:div w:id="1678926273">
      <w:bodyDiv w:val="1"/>
      <w:marLeft w:val="0"/>
      <w:marRight w:val="0"/>
      <w:marTop w:val="0"/>
      <w:marBottom w:val="0"/>
      <w:divBdr>
        <w:top w:val="none" w:sz="0" w:space="0" w:color="auto"/>
        <w:left w:val="none" w:sz="0" w:space="0" w:color="auto"/>
        <w:bottom w:val="none" w:sz="0" w:space="0" w:color="auto"/>
        <w:right w:val="none" w:sz="0" w:space="0" w:color="auto"/>
      </w:divBdr>
    </w:div>
    <w:div w:id="1906799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echinmotion.com/timmy-awards?utm_source=winner-tim&amp;utm_medium=press-release&amp;utm_campaign=timmy-awards-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echinmotion.com/?utm_source=winner-tim&amp;utm_medium=press-release&amp;utm_campaign=timmy-awards-2024"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tionrecruitment.com/?utm_source=winner-tim&amp;utm_medium=press-release&amp;utm_campaign=timmy-awards-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press-release&amp;utm_campaign=timmy-awards-2024"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techinmotion.com/timmy-awards?utm_source=winner-tim&amp;utm_medium=press-release&amp;utm_campaign=timmy-awards-2024" TargetMode="External"/><Relationship Id="rId19" Type="http://schemas.openxmlformats.org/officeDocument/2006/relationships/hyperlink" Target="https://techinmotion.com/?utm_source=winner-tim&amp;utm_medium=press-release&amp;utm_campaign=timmy-awards-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lindsay.lewis@motionrecruitmen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46053-DC39-4D96-9910-03CA95145813}">
  <ds:schemaRefs>
    <ds:schemaRef ds:uri="http://schemas.microsoft.com/sharepoint/v3/contenttype/forms"/>
  </ds:schemaRefs>
</ds:datastoreItem>
</file>

<file path=customXml/itemProps2.xml><?xml version="1.0" encoding="utf-8"?>
<ds:datastoreItem xmlns:ds="http://schemas.openxmlformats.org/officeDocument/2006/customXml" ds:itemID="{CA95FEC5-777B-4132-9434-0F834F82CD8B}">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3.xml><?xml version="1.0" encoding="utf-8"?>
<ds:datastoreItem xmlns:ds="http://schemas.openxmlformats.org/officeDocument/2006/customXml" ds:itemID="{13670495-5720-4DD6-B425-E8082C19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Links>
    <vt:vector size="42" baseType="variant">
      <vt:variant>
        <vt:i4>8060944</vt:i4>
      </vt:variant>
      <vt:variant>
        <vt:i4>18</vt:i4>
      </vt:variant>
      <vt:variant>
        <vt:i4>0</vt:i4>
      </vt:variant>
      <vt:variant>
        <vt:i4>5</vt:i4>
      </vt:variant>
      <vt:variant>
        <vt:lpwstr>mailto:lindsay.lewis@motionrecruitment.com</vt:lpwstr>
      </vt:variant>
      <vt:variant>
        <vt:lpwstr/>
      </vt:variant>
      <vt:variant>
        <vt:i4>2228238</vt:i4>
      </vt:variant>
      <vt:variant>
        <vt:i4>15</vt:i4>
      </vt:variant>
      <vt:variant>
        <vt:i4>0</vt:i4>
      </vt:variant>
      <vt:variant>
        <vt:i4>5</vt:i4>
      </vt:variant>
      <vt:variant>
        <vt:lpwstr>https://techinmotion.com/?utm_source=winner-tim&amp;utm_medium=press-release&amp;utm_campaign=timmy-awards-2024</vt:lpwstr>
      </vt:variant>
      <vt:variant>
        <vt:lpwstr/>
      </vt:variant>
      <vt:variant>
        <vt:i4>7733263</vt:i4>
      </vt:variant>
      <vt:variant>
        <vt:i4>12</vt:i4>
      </vt:variant>
      <vt:variant>
        <vt:i4>0</vt:i4>
      </vt:variant>
      <vt:variant>
        <vt:i4>5</vt:i4>
      </vt:variant>
      <vt:variant>
        <vt:lpwstr>https://motionrecruitment.com/?utm_source=winner-tim&amp;utm_medium=press-release&amp;utm_campaign=timmy-awards-2024</vt:lpwstr>
      </vt:variant>
      <vt:variant>
        <vt:lpwstr/>
      </vt:variant>
      <vt:variant>
        <vt:i4>2228238</vt:i4>
      </vt:variant>
      <vt:variant>
        <vt:i4>9</vt:i4>
      </vt:variant>
      <vt:variant>
        <vt:i4>0</vt:i4>
      </vt:variant>
      <vt:variant>
        <vt:i4>5</vt:i4>
      </vt:variant>
      <vt:variant>
        <vt:lpwstr>https://techinmotion.com/?utm_source=winner-tim&amp;utm_medium=press-release&amp;utm_campaign=timmy-awards-2024</vt:lpwstr>
      </vt:variant>
      <vt:variant>
        <vt:lpwstr/>
      </vt:variant>
      <vt:variant>
        <vt:i4>2490449</vt:i4>
      </vt:variant>
      <vt:variant>
        <vt:i4>6</vt:i4>
      </vt:variant>
      <vt:variant>
        <vt:i4>0</vt:i4>
      </vt:variant>
      <vt:variant>
        <vt:i4>5</vt:i4>
      </vt:variant>
      <vt:variant>
        <vt:lpwstr>https://techinmotion.com/timmy-awards?utm_source=winner-tim&amp;utm_medium=press-release&amp;utm_campaign=timmy-awards-2024</vt:lpwstr>
      </vt:variant>
      <vt:variant>
        <vt:lpwstr/>
      </vt:variant>
      <vt:variant>
        <vt:i4>7733263</vt:i4>
      </vt:variant>
      <vt:variant>
        <vt:i4>3</vt:i4>
      </vt:variant>
      <vt:variant>
        <vt:i4>0</vt:i4>
      </vt:variant>
      <vt:variant>
        <vt:i4>5</vt:i4>
      </vt:variant>
      <vt:variant>
        <vt:lpwstr>https://motionrecruitment.com/?utm_source=winner-tim&amp;utm_medium=press-release&amp;utm_campaign=timmy-awards-2024</vt:lpwstr>
      </vt:variant>
      <vt:variant>
        <vt:lpwstr/>
      </vt:variant>
      <vt:variant>
        <vt:i4>2490449</vt:i4>
      </vt:variant>
      <vt:variant>
        <vt:i4>0</vt:i4>
      </vt:variant>
      <vt:variant>
        <vt:i4>0</vt:i4>
      </vt:variant>
      <vt:variant>
        <vt:i4>5</vt:i4>
      </vt:variant>
      <vt:variant>
        <vt:lpwstr>https://techinmotion.com/timmy-awards?utm_source=winner-tim&amp;utm_medium=press-release&amp;utm_campaign=timmy-awards-2024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Sabela Burleson</cp:lastModifiedBy>
  <cp:revision>2</cp:revision>
  <dcterms:created xsi:type="dcterms:W3CDTF">2024-09-24T20:50:00Z</dcterms:created>
  <dcterms:modified xsi:type="dcterms:W3CDTF">2024-09-24T20:50:00Z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