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1F58" w:rsidP="7967E2B9" w:rsidRDefault="004C1F58" w14:paraId="53094EEC" w14:textId="16020C2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0000" w:themeColor="text1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Tech in Motion </w:t>
      </w:r>
      <w:r w:rsidR="196D5411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Announces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00FFFF"/>
        </w:rPr>
        <w:t>[Company]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 as a 2024 Best Tech </w:t>
      </w:r>
      <w:r w:rsidR="60C458F1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Work Culture</w:t>
      </w:r>
    </w:p>
    <w:p w:rsidRPr="004C1F58" w:rsidR="004C1F58" w:rsidP="004C1F58" w:rsidRDefault="004C1F58" w14:paraId="0A9725A0" w14:textId="739CED1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 xml:space="preserve">Timmy Award reveals North American finalists for </w:t>
      </w:r>
      <w:r w:rsidR="00894C91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technical creativity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, growth, retention &amp; engagement.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4C1F58" w:rsidP="004C1F58" w:rsidRDefault="004C1F58" w14:paraId="2B8AD9BD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894C91" w:rsidP="5024E2C8" w:rsidRDefault="004C1F58" w14:paraId="719BBFCE" w14:textId="6268F018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4C1F58">
        <w:rPr>
          <w:rFonts w:ascii="Calibri" w:hAnsi="Calibri" w:cs="Calibri"/>
          <w:color w:val="000000"/>
          <w:sz w:val="22"/>
          <w:szCs w:val="22"/>
          <w:highlight w:val="cyan"/>
          <w:shd w:val="clear" w:color="auto" w:fill="FFFFFF"/>
        </w:rPr>
        <w:t>C</w:t>
      </w:r>
      <w:r w:rsidRPr="004C1F58" w:rsidR="35F41734">
        <w:rPr>
          <w:rFonts w:ascii="Calibri" w:hAnsi="Calibri" w:cs="Calibri"/>
          <w:color w:val="000000"/>
          <w:sz w:val="22"/>
          <w:szCs w:val="22"/>
          <w:highlight w:val="cyan"/>
          <w:shd w:val="clear" w:color="auto" w:fill="FFFFFF"/>
        </w:rPr>
        <w:t>ITY</w:t>
      </w:r>
      <w:r w:rsidRPr="004C1F58">
        <w:rPr>
          <w:rFonts w:ascii="Calibri" w:hAnsi="Calibri" w:cs="Calibri"/>
          <w:color w:val="000000"/>
          <w:sz w:val="22"/>
          <w:szCs w:val="22"/>
          <w:highlight w:val="cyan"/>
          <w:shd w:val="clear" w:color="auto" w:fill="FFFFFF"/>
        </w:rPr>
        <w:t xml:space="preserve"> (Date)</w:t>
      </w:r>
      <w:r w:rsidRPr="004C1F5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– </w:t>
      </w:r>
      <w:r w:rsidRPr="004C1F58">
        <w:rPr>
          <w:rFonts w:ascii="Calibri" w:hAnsi="Calibri" w:cs="Calibri"/>
          <w:color w:val="000000"/>
          <w:sz w:val="22"/>
          <w:szCs w:val="22"/>
          <w:highlight w:val="cyan"/>
          <w:shd w:val="clear" w:color="auto" w:fill="FFFFFF"/>
        </w:rPr>
        <w:t>[Company]</w:t>
      </w:r>
      <w:r w:rsidRPr="004C1F5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has been selected as a finalist f</w:t>
      </w:r>
      <w:r w:rsidRPr="004C1F58" w:rsidR="1FDCB65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or</w:t>
      </w:r>
      <w:r w:rsidRPr="004C1F5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Best Tech </w:t>
      </w:r>
      <w:r w:rsidR="6AB41D5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Work Culture, Large and Enterprise Employers</w:t>
      </w:r>
      <w:r w:rsidR="23025CB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  <w:r w:rsidR="3434533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4C1F5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at the 2024 Timmy Awards by </w:t>
      </w:r>
      <w:hyperlink r:id="rId10">
        <w:r w:rsidRPr="004C1F58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Tech in Motion</w:t>
        </w:r>
      </w:hyperlink>
      <w:r w:rsidRPr="004C1F58" w:rsidR="6E02C21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- a tech event and community platform with 300,000 members across North America</w:t>
      </w:r>
      <w:r w:rsidRPr="004C1F5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</w:t>
      </w:r>
      <w:r w:rsidR="00CD312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Companies selected for this award </w:t>
      </w:r>
      <w:r w:rsidR="00F7309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go above and beyond to create great </w:t>
      </w:r>
      <w:r w:rsidR="0081101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workplace</w:t>
      </w:r>
      <w:r w:rsidR="00EA5C2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</w:t>
      </w:r>
      <w:r w:rsidR="0081101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for technologist</w:t>
      </w:r>
      <w:r w:rsidR="00F67E0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</w:t>
      </w:r>
      <w:r w:rsidR="007572A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unlocking employee potential</w:t>
      </w:r>
      <w:r w:rsidR="0027719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C71B7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with a shared mission.</w:t>
      </w:r>
    </w:p>
    <w:p w:rsidRPr="004C1F58" w:rsidR="004C1F58" w:rsidP="004C1F58" w:rsidRDefault="004C1F58" w14:paraId="155DC6B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Pr="004C1F58" w:rsidR="004C1F58" w:rsidP="004C1F58" w:rsidRDefault="004C1F58" w14:paraId="568201E2" w14:textId="157CF91F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4C1F5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“</w:t>
      </w:r>
      <w:r w:rsidR="00600D7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Th</w:t>
      </w:r>
      <w:r w:rsidR="0078596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</w:t>
      </w:r>
      <w:r w:rsidR="00600D7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se </w:t>
      </w:r>
      <w:r w:rsidR="00F02EE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large companies </w:t>
      </w:r>
      <w:r w:rsidR="00600D7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recognized as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Best Tech </w:t>
      </w:r>
      <w:r w:rsidR="00600D7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Work Culture</w:t>
      </w:r>
      <w:r w:rsidRPr="004C1F5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finalists</w:t>
      </w:r>
      <w:r w:rsidR="00F02EE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have figured out </w:t>
      </w:r>
      <w:r w:rsidR="0078596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how to</w:t>
      </w:r>
      <w:r w:rsidR="00F02EE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attract, nurtur</w:t>
      </w:r>
      <w:r w:rsidR="0078596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</w:t>
      </w:r>
      <w:r w:rsidR="00F02EE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and engag</w:t>
      </w:r>
      <w:r w:rsidR="0078596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</w:t>
      </w:r>
      <w:r w:rsidR="00F02EE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talent</w:t>
      </w:r>
      <w:r w:rsidR="00926DA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  <w:r w:rsidR="00F02EE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”</w:t>
      </w:r>
      <w:r w:rsidR="004A405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926DAF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said Lindsay Lewis, Executive Director of Marketing at Tech in Motion’s founder, </w:t>
      </w:r>
      <w:hyperlink w:history="1" r:id="rId11">
        <w:r w:rsidRPr="0006064D" w:rsidR="00926DAF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Motion Recruitment</w:t>
        </w:r>
      </w:hyperlink>
      <w:r w:rsidR="00DF2B26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  <w:r w:rsidR="00926DAF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“</w:t>
      </w:r>
      <w:r w:rsidR="00DF2B26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E</w:t>
      </w:r>
      <w:r w:rsidR="00926DAF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mployees feel like more than just a number.</w:t>
      </w:r>
      <w:r w:rsidR="00A20C8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4A405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These leaders are focused on creating spaces – remote, hybrid and in-person </w:t>
      </w:r>
      <w:r w:rsidR="00B135D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–</w:t>
      </w:r>
      <w:r w:rsidR="004A405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B135D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that inspire community, innovation and </w:t>
      </w:r>
      <w:r w:rsidR="0078596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growth.”</w:t>
      </w:r>
    </w:p>
    <w:p w:rsidR="004C1F58" w:rsidP="004C1F58" w:rsidRDefault="004C1F58" w14:paraId="638B13F6" w14:textId="2053AF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4C1F58" w:rsidP="7967E2B9" w:rsidRDefault="004C1F58" w14:paraId="1466A7D1" w14:textId="760EFCF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  <w:sectPr w:rsidR="004C1F58" w:rsidSect="004C1F58">
          <w:headerReference w:type="default" r:id="rId12"/>
          <w:footerReference w:type="default" r:id="rId13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  <w:r w:rsidRPr="7967E2B9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Finalists for the 2024 Timmy Awards were selected for achievements in the following categories:</w:t>
      </w:r>
      <w:r w:rsidRPr="7967E2B9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:rsidRPr="009D068E" w:rsidR="004C1F58" w:rsidP="7967E2B9" w:rsidRDefault="004C1F58" w14:paraId="4140CA07" w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7967E2B9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Best Tech Startup</w:t>
      </w:r>
    </w:p>
    <w:p w:rsidRPr="009D068E" w:rsidR="004C1F58" w:rsidP="004C1F58" w:rsidRDefault="004C1F58" w14:paraId="6D9344DC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432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Best Tech Manager</w:t>
      </w:r>
    </w:p>
    <w:p w:rsidRPr="009D068E" w:rsidR="004C1F58" w:rsidP="004C1F58" w:rsidRDefault="004C1F58" w14:paraId="45C58F5A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432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Best Tech for Good</w:t>
      </w:r>
    </w:p>
    <w:p w:rsidRPr="009D068E" w:rsidR="004C1F58" w:rsidP="004C1F58" w:rsidRDefault="004C1F58" w14:paraId="47194B08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432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7967E2B9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Best Tech Work Culture</w:t>
      </w:r>
    </w:p>
    <w:p w:rsidRPr="009D068E" w:rsidR="004C1F58" w:rsidP="004C1F58" w:rsidRDefault="004C1F58" w14:paraId="7BB0B440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432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Best Tech Workplace for Diversity</w:t>
      </w:r>
    </w:p>
    <w:p w:rsidRPr="009D068E" w:rsidR="004C1F58" w:rsidP="004C1F58" w:rsidRDefault="004C1F58" w14:paraId="44FFF755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432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Best Remote Tech Work Culture</w:t>
      </w:r>
    </w:p>
    <w:p w:rsidR="004C1F58" w:rsidP="004C1F58" w:rsidRDefault="004C1F58" w14:paraId="2AC049ED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432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Best Technology Team of the Year</w:t>
      </w:r>
    </w:p>
    <w:p w:rsidR="004C1F58" w:rsidP="004C1F58" w:rsidRDefault="004C1F58" w14:paraId="2DE0DEF8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  <w:sectPr w:rsidR="004C1F58" w:rsidSect="004C1F58">
          <w:type w:val="continuous"/>
          <w:pgSz w:w="12240" w:h="15840" w:orient="portrait"/>
          <w:pgMar w:top="1440" w:right="1440" w:bottom="1440" w:left="1440" w:header="720" w:footer="720" w:gutter="0"/>
          <w:cols w:space="720" w:num="2"/>
          <w:docGrid w:linePitch="360"/>
        </w:sectPr>
      </w:pPr>
    </w:p>
    <w:p w:rsidR="004C1F58" w:rsidP="004C1F58" w:rsidRDefault="004C1F58" w14:paraId="26D689B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4C1F58" w:rsidP="004C1F58" w:rsidRDefault="004C1F58" w14:paraId="0F6DFF1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00FFFF"/>
        </w:rPr>
        <w:t>[Insert quote from Company’s Representative]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4C1F58" w:rsidP="004C1F58" w:rsidRDefault="004C1F58" w14:paraId="09E08F8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00FFFF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4C1F58" w:rsidP="004C1F58" w:rsidRDefault="004C1F58" w14:paraId="06EF8E15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00FFFF"/>
        </w:rPr>
        <w:t>[Insert 1-3 sentences about your company]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DF2B26" w:rsidP="004C1F58" w:rsidRDefault="00DF2B26" w14:paraId="0EB09BA3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:rsidRPr="00DF2B26" w:rsidR="00DF2B26" w:rsidP="00DF2B26" w:rsidRDefault="00DF2B26" w14:paraId="0BBBBC9F" w14:textId="34004BC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4C1F5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Chosen by </w:t>
      </w:r>
      <w:r w:rsidR="002474E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 </w:t>
      </w:r>
      <w:r w:rsidRPr="004C1F5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Finalist Selection Committee</w:t>
      </w:r>
      <w:r w:rsidR="0092534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from hundreds of nominees</w:t>
      </w:r>
      <w:r w:rsidRPr="004C1F5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finalists </w:t>
      </w:r>
      <w:r w:rsidR="002474E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now </w:t>
      </w:r>
      <w:r w:rsidRPr="004C1F5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compete in </w:t>
      </w:r>
      <w:r w:rsidR="006F57D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</w:t>
      </w:r>
      <w:r w:rsidRPr="004C1F5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final</w:t>
      </w:r>
      <w:r w:rsidR="00D765B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round</w:t>
      </w:r>
      <w:r w:rsidRPr="004C1F5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judged by leaders from companies </w:t>
      </w:r>
      <w:r w:rsidR="006F57D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like</w:t>
      </w:r>
      <w:r w:rsidRPr="004C1F5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PayPal, Salesforce and Netflix.</w:t>
      </w:r>
      <w:r w:rsidR="002474E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6F57D2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Additionally, </w:t>
      </w:r>
      <w:r w:rsidR="002474E4">
        <w:rPr>
          <w:rStyle w:val="normaltextrun"/>
          <w:rFonts w:ascii="Calibri" w:hAnsi="Calibri" w:cs="Calibri"/>
          <w:color w:val="000000"/>
          <w:sz w:val="22"/>
          <w:szCs w:val="22"/>
        </w:rPr>
        <w:t>tech enthusiasts can</w:t>
      </w:r>
      <w:r w:rsidR="006F57D2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2474E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vote </w:t>
      </w:r>
      <w:hyperlink w:history="1" r:id="rId14">
        <w:r w:rsidRPr="00DD7810" w:rsidR="002474E4">
          <w:rPr>
            <w:rStyle w:val="Hyperlink"/>
            <w:rFonts w:ascii="Calibri" w:hAnsi="Calibri" w:cs="Calibri"/>
            <w:sz w:val="22"/>
            <w:szCs w:val="22"/>
          </w:rPr>
          <w:t>here</w:t>
        </w:r>
      </w:hyperlink>
      <w:r w:rsidR="002474E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daily for </w:t>
      </w:r>
      <w:r w:rsidR="006F57D2">
        <w:rPr>
          <w:rStyle w:val="normaltextrun"/>
          <w:rFonts w:ascii="Calibri" w:hAnsi="Calibri" w:cs="Calibri"/>
          <w:color w:val="000000"/>
          <w:sz w:val="22"/>
          <w:szCs w:val="22"/>
        </w:rPr>
        <w:t>their</w:t>
      </w:r>
      <w:r w:rsidR="002474E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pick to win the </w:t>
      </w:r>
      <w:r w:rsidR="006F57D2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new </w:t>
      </w:r>
      <w:r w:rsidR="002474E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Community Choice Award </w:t>
      </w:r>
      <w:r w:rsidR="006F57D2">
        <w:rPr>
          <w:rStyle w:val="normaltextrun"/>
          <w:rFonts w:ascii="Calibri" w:hAnsi="Calibri" w:cs="Calibri"/>
          <w:color w:val="000000"/>
          <w:sz w:val="22"/>
          <w:szCs w:val="22"/>
        </w:rPr>
        <w:t>per</w:t>
      </w:r>
      <w:r w:rsidR="002474E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category.</w:t>
      </w:r>
    </w:p>
    <w:p w:rsidR="004C1F58" w:rsidP="004C1F58" w:rsidRDefault="004C1F58" w14:paraId="2F2A732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967E2B9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:rsidR="2818E181" w:rsidP="7967E2B9" w:rsidRDefault="2818E181" w14:paraId="236725F5" w14:textId="482E7208" w14:noSpellErr="1">
      <w:pPr>
        <w:spacing w:after="0"/>
        <w:jc w:val="both"/>
      </w:pPr>
      <w:r w:rsidRPr="1AAF648B" w:rsidR="2818E181">
        <w:rPr>
          <w:rFonts w:ascii="Calibri" w:hAnsi="Calibri" w:eastAsia="Calibri" w:cs="Calibri"/>
          <w:color w:val="000000" w:themeColor="text1" w:themeTint="FF" w:themeShade="FF"/>
        </w:rPr>
        <w:t xml:space="preserve">Winners will be announced this fall, </w:t>
      </w:r>
      <w:r w:rsidRPr="1AAF648B" w:rsidR="00D765B3">
        <w:rPr>
          <w:rFonts w:ascii="Calibri" w:hAnsi="Calibri" w:eastAsia="Calibri" w:cs="Calibri"/>
          <w:color w:val="000000" w:themeColor="text1" w:themeTint="FF" w:themeShade="FF"/>
        </w:rPr>
        <w:t>culminating at t</w:t>
      </w:r>
      <w:r w:rsidRPr="1AAF648B" w:rsidR="006F57D2">
        <w:rPr>
          <w:rFonts w:ascii="Calibri" w:hAnsi="Calibri" w:eastAsia="Calibri" w:cs="Calibri"/>
          <w:color w:val="000000" w:themeColor="text1" w:themeTint="FF" w:themeShade="FF"/>
        </w:rPr>
        <w:t>he</w:t>
      </w:r>
      <w:r w:rsidRPr="1AAF648B" w:rsidR="00D765B3">
        <w:rPr>
          <w:rFonts w:ascii="Calibri" w:hAnsi="Calibri" w:eastAsia="Calibri" w:cs="Calibri"/>
          <w:color w:val="000000" w:themeColor="text1" w:themeTint="FF" w:themeShade="FF"/>
        </w:rPr>
        <w:t xml:space="preserve"> Timmy Awards Ceremony </w:t>
      </w:r>
      <w:r w:rsidRPr="1AAF648B" w:rsidR="2818E181">
        <w:rPr>
          <w:rFonts w:ascii="Calibri" w:hAnsi="Calibri" w:eastAsia="Calibri" w:cs="Calibri"/>
          <w:color w:val="000000" w:themeColor="text1" w:themeTint="FF" w:themeShade="FF"/>
        </w:rPr>
        <w:t>streaming worldwide with keynote speeches from industry leaders, networking opportunities and more. To join the celebration, vote for your favorite finalist or learn more, visit the</w:t>
      </w:r>
      <w:r w:rsidRPr="1AAF648B" w:rsidR="2818E181">
        <w:rPr>
          <w:rFonts w:ascii="Calibri" w:hAnsi="Calibri" w:eastAsia="Calibri" w:cs="Calibri"/>
          <w:color w:val="156082" w:themeColor="accent1" w:themeTint="FF" w:themeShade="FF"/>
        </w:rPr>
        <w:t xml:space="preserve"> </w:t>
      </w:r>
      <w:hyperlink r:id="Rc4afc80b49044d11">
        <w:r w:rsidRPr="1AAF648B" w:rsidR="2818E181">
          <w:rPr>
            <w:rStyle w:val="Hyperlink"/>
            <w:rFonts w:ascii="Calibri" w:hAnsi="Calibri" w:eastAsia="Calibri" w:cs="Calibri"/>
            <w:color w:val="467886"/>
          </w:rPr>
          <w:t>Timmy Awards</w:t>
        </w:r>
      </w:hyperlink>
      <w:r w:rsidRPr="1AAF648B" w:rsidR="2818E181">
        <w:rPr>
          <w:rFonts w:ascii="Calibri" w:hAnsi="Calibri" w:eastAsia="Calibri" w:cs="Calibri"/>
          <w:color w:val="467886"/>
          <w:u w:val="single"/>
        </w:rPr>
        <w:t xml:space="preserve"> </w:t>
      </w:r>
      <w:hyperlink r:id="R797a21d1731c4358">
        <w:r w:rsidRPr="1AAF648B" w:rsidR="2818E181">
          <w:rPr>
            <w:rStyle w:val="Hyperlink"/>
            <w:rFonts w:ascii="Calibri" w:hAnsi="Calibri" w:eastAsia="Calibri" w:cs="Calibri"/>
          </w:rPr>
          <w:t>at techinmotion.com.</w:t>
        </w:r>
      </w:hyperlink>
    </w:p>
    <w:p w:rsidR="004C1F58" w:rsidP="004C1F58" w:rsidRDefault="004C1F58" w14:paraId="612C0E2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C1F58" w:rsidP="004C1F58" w:rsidRDefault="004C1F58" w14:paraId="72286A1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18"/>
          <w:szCs w:val="18"/>
        </w:rPr>
        <w:t>About Tech in Motion Events</w:t>
      </w:r>
      <w:r>
        <w:rPr>
          <w:rStyle w:val="normaltextrun"/>
          <w:rFonts w:ascii="Calibri" w:hAnsi="Calibri" w:cs="Calibri"/>
          <w:sz w:val="18"/>
          <w:szCs w:val="18"/>
        </w:rPr>
        <w:t> 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:rsidR="004C1F58" w:rsidP="1AAF648B" w:rsidRDefault="004C1F58" w14:paraId="137A4EAB" w14:textId="0B272F1B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1AAF648B" w:rsidR="004C1F58">
        <w:rPr>
          <w:rStyle w:val="normaltextrun"/>
          <w:rFonts w:ascii="Calibri" w:hAnsi="Calibri" w:cs="Calibri"/>
          <w:sz w:val="18"/>
          <w:szCs w:val="18"/>
        </w:rPr>
        <w:t xml:space="preserve">Tech in Motion is a North American events and community platform bringing local tech professionals together to connect, learn and innovate. What started as a passion project in 2011, by IT staffing and recruiting firm </w:t>
      </w:r>
      <w:hyperlink r:id="R2ed86a4f54fc402c">
        <w:r w:rsidRPr="1AAF648B" w:rsidR="004C1F58">
          <w:rPr>
            <w:rStyle w:val="Hyperlink"/>
            <w:rFonts w:ascii="Calibri" w:hAnsi="Calibri" w:cs="Calibri"/>
            <w:sz w:val="18"/>
            <w:szCs w:val="18"/>
          </w:rPr>
          <w:t>Motion Recruitment</w:t>
        </w:r>
      </w:hyperlink>
      <w:r w:rsidRPr="1AAF648B" w:rsidR="004C1F58">
        <w:rPr>
          <w:rStyle w:val="normaltextrun"/>
          <w:rFonts w:ascii="Calibri" w:hAnsi="Calibri" w:cs="Calibri"/>
          <w:sz w:val="18"/>
          <w:szCs w:val="18"/>
        </w:rPr>
        <w:t xml:space="preserve">, grew into an organization of over </w:t>
      </w:r>
      <w:r w:rsidRPr="1AAF648B" w:rsidR="004C1F58">
        <w:rPr>
          <w:rStyle w:val="normaltextrun"/>
          <w:rFonts w:ascii="Calibri" w:hAnsi="Calibri" w:cs="Calibri"/>
          <w:sz w:val="18"/>
          <w:szCs w:val="18"/>
        </w:rPr>
        <w:t>300,000 members</w:t>
      </w:r>
      <w:r w:rsidRPr="1AAF648B" w:rsidR="004C1F58">
        <w:rPr>
          <w:rStyle w:val="normaltextrun"/>
          <w:rFonts w:ascii="Calibri" w:hAnsi="Calibri" w:cs="Calibri"/>
          <w:sz w:val="18"/>
          <w:szCs w:val="18"/>
        </w:rPr>
        <w:t xml:space="preserve"> across 14 chapters in North America including Boston, Chicago, Dallas, L.A., New York, Philly, San Francisco, </w:t>
      </w:r>
      <w:r w:rsidRPr="1AAF648B" w:rsidR="004C1F58">
        <w:rPr>
          <w:rStyle w:val="normaltextrun"/>
          <w:rFonts w:ascii="Calibri" w:hAnsi="Calibri" w:cs="Calibri"/>
          <w:sz w:val="18"/>
          <w:szCs w:val="18"/>
        </w:rPr>
        <w:t>Toronto</w:t>
      </w:r>
      <w:r w:rsidRPr="1AAF648B" w:rsidR="004C1F58">
        <w:rPr>
          <w:rStyle w:val="normaltextrun"/>
          <w:rFonts w:ascii="Calibri" w:hAnsi="Calibri" w:cs="Calibri"/>
          <w:sz w:val="18"/>
          <w:szCs w:val="18"/>
        </w:rPr>
        <w:t xml:space="preserve"> and D.C. Visit </w:t>
      </w:r>
      <w:hyperlink r:id="R8a75a278b86a439c">
        <w:r w:rsidRPr="1AAF648B" w:rsidR="004C1F58">
          <w:rPr>
            <w:rStyle w:val="Hyperlink"/>
            <w:rFonts w:ascii="Calibri" w:hAnsi="Calibri" w:cs="Calibri"/>
            <w:sz w:val="18"/>
            <w:szCs w:val="18"/>
          </w:rPr>
          <w:t>www.techinmotion.com</w:t>
        </w:r>
      </w:hyperlink>
      <w:r w:rsidRPr="1AAF648B" w:rsidR="004C1F58">
        <w:rPr>
          <w:rStyle w:val="normaltextrun"/>
          <w:rFonts w:ascii="Calibri" w:hAnsi="Calibri" w:cs="Calibri"/>
          <w:sz w:val="18"/>
          <w:szCs w:val="18"/>
        </w:rPr>
        <w:t xml:space="preserve"> for more on notable speakers, </w:t>
      </w:r>
      <w:r w:rsidRPr="1AAF648B" w:rsidR="004C1F58">
        <w:rPr>
          <w:rStyle w:val="normaltextrun"/>
          <w:rFonts w:ascii="Calibri" w:hAnsi="Calibri" w:cs="Calibri"/>
          <w:sz w:val="18"/>
          <w:szCs w:val="18"/>
        </w:rPr>
        <w:t>sponsors</w:t>
      </w:r>
      <w:r w:rsidRPr="1AAF648B" w:rsidR="004C1F58">
        <w:rPr>
          <w:rStyle w:val="normaltextrun"/>
          <w:rFonts w:ascii="Calibri" w:hAnsi="Calibri" w:cs="Calibri"/>
          <w:sz w:val="18"/>
          <w:szCs w:val="18"/>
        </w:rPr>
        <w:t xml:space="preserve"> and events.</w:t>
      </w:r>
      <w:r w:rsidRPr="1AAF648B" w:rsidR="004C1F58">
        <w:rPr>
          <w:rStyle w:val="eop"/>
          <w:rFonts w:ascii="Calibri" w:hAnsi="Calibri" w:cs="Calibri"/>
          <w:sz w:val="18"/>
          <w:szCs w:val="18"/>
        </w:rPr>
        <w:t> </w:t>
      </w:r>
    </w:p>
    <w:p w:rsidR="004C1F58" w:rsidP="004C1F58" w:rsidRDefault="004C1F58" w14:paraId="5628C20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:rsidR="004C1F58" w:rsidP="004C1F58" w:rsidRDefault="004C1F58" w14:paraId="74A83A1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shd w:val="clear" w:color="auto" w:fill="00FFFF"/>
        </w:rPr>
        <w:t>[Insert: About Your Company</w:t>
      </w:r>
      <w:r>
        <w:rPr>
          <w:rStyle w:val="normaltextrun"/>
          <w:rFonts w:ascii="Calibri" w:hAnsi="Calibri" w:cs="Calibri"/>
          <w:b/>
          <w:bCs/>
          <w:color w:val="000000"/>
          <w:sz w:val="20"/>
          <w:szCs w:val="20"/>
        </w:rPr>
        <w:t>]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:rsidR="004C1F58" w:rsidP="004C1F58" w:rsidRDefault="004C1F58" w14:paraId="74C9835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:rsidR="004C1F58" w:rsidP="004C1F58" w:rsidRDefault="004C1F58" w14:paraId="71C135C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0"/>
          <w:szCs w:val="20"/>
        </w:rPr>
        <w:t xml:space="preserve">Media Contact: </w:t>
      </w:r>
      <w:r>
        <w:rPr>
          <w:rStyle w:val="normaltextrun"/>
          <w:rFonts w:ascii="Calibri" w:hAnsi="Calibri" w:cs="Calibri"/>
          <w:color w:val="000000"/>
          <w:sz w:val="20"/>
          <w:szCs w:val="20"/>
        </w:rPr>
        <w:t>Lindsay Lewis, Tech in Motion Events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:rsidR="004C1F58" w:rsidP="004C1F58" w:rsidRDefault="0017757F" w14:paraId="1C3875D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w:tgtFrame="_blank" w:history="1" r:id="rId18">
        <w:r w:rsidR="004C1F58">
          <w:rPr>
            <w:rStyle w:val="normaltextrun"/>
            <w:rFonts w:ascii="Calibri" w:hAnsi="Calibri" w:cs="Calibri"/>
            <w:color w:val="0563C1"/>
            <w:sz w:val="20"/>
            <w:szCs w:val="20"/>
            <w:u w:val="single"/>
            <w:shd w:val="clear" w:color="auto" w:fill="E1E3E6"/>
          </w:rPr>
          <w:t xml:space="preserve">lindsay.lewis@techinmotionevents.com </w:t>
        </w:r>
      </w:hyperlink>
      <w:r w:rsidR="004C1F58">
        <w:rPr>
          <w:rStyle w:val="eop"/>
          <w:rFonts w:ascii="Calibri" w:hAnsi="Calibri" w:cs="Calibri"/>
          <w:color w:val="0563C1"/>
          <w:sz w:val="20"/>
          <w:szCs w:val="20"/>
        </w:rPr>
        <w:t> </w:t>
      </w:r>
    </w:p>
    <w:p w:rsidR="004C1F58" w:rsidP="004C1F58" w:rsidRDefault="004C1F58" w14:paraId="3D0DD0F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484.252.9071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:rsidR="004C1F58" w:rsidP="004C1F58" w:rsidRDefault="004C1F58" w14:paraId="56173481" w14:textId="77777777"/>
    <w:p w:rsidR="00C54553" w:rsidRDefault="00C54553" w14:paraId="1C699ABB" w14:textId="77777777"/>
    <w:sectPr w:rsidR="00C54553" w:rsidSect="004C1F58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3291" w:rsidP="005F72D9" w:rsidRDefault="00E63291" w14:paraId="2ABB9543" w14:textId="77777777">
      <w:pPr>
        <w:spacing w:after="0" w:line="240" w:lineRule="auto"/>
      </w:pPr>
      <w:r>
        <w:separator/>
      </w:r>
    </w:p>
  </w:endnote>
  <w:endnote w:type="continuationSeparator" w:id="0">
    <w:p w:rsidR="00E63291" w:rsidP="005F72D9" w:rsidRDefault="00E63291" w14:paraId="0960D71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72D9" w:rsidP="005F72D9" w:rsidRDefault="005F72D9" w14:paraId="1DE24B62" w14:textId="2C3B643D">
    <w:pPr>
      <w:pStyle w:val="Footer"/>
      <w:jc w:val="center"/>
    </w:pPr>
    <w:r>
      <w:t># # #</w:t>
    </w:r>
  </w:p>
  <w:p w:rsidR="005F72D9" w:rsidRDefault="005F72D9" w14:paraId="65018BF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3291" w:rsidP="005F72D9" w:rsidRDefault="00E63291" w14:paraId="126AE063" w14:textId="77777777">
      <w:pPr>
        <w:spacing w:after="0" w:line="240" w:lineRule="auto"/>
      </w:pPr>
      <w:r>
        <w:separator/>
      </w:r>
    </w:p>
  </w:footnote>
  <w:footnote w:type="continuationSeparator" w:id="0">
    <w:p w:rsidR="00E63291" w:rsidP="005F72D9" w:rsidRDefault="00E63291" w14:paraId="08C3F9F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6301F2" w:rsidR="005F72D9" w:rsidP="005F72D9" w:rsidRDefault="005F72D9" w14:paraId="6DCEB50D" w14:textId="12F49ED5">
    <w:pPr>
      <w:pStyle w:val="Header"/>
      <w:rPr>
        <w:b/>
        <w:bCs/>
        <w:color w:val="FF0000"/>
      </w:rPr>
    </w:pPr>
    <w:r w:rsidRPr="00751681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3D58F79C" wp14:editId="191FFE81">
          <wp:simplePos x="0" y="0"/>
          <wp:positionH relativeFrom="column">
            <wp:posOffset>4252023</wp:posOffset>
          </wp:positionH>
          <wp:positionV relativeFrom="paragraph">
            <wp:posOffset>-145767</wp:posOffset>
          </wp:positionV>
          <wp:extent cx="1679280" cy="407441"/>
          <wp:effectExtent l="0" t="0" r="0" b="0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280" cy="407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36E6">
      <w:rPr>
        <w:b/>
        <w:bCs/>
        <w:color w:val="FF0000"/>
      </w:rPr>
      <w:t>EMBARGOED UNTIL JULY 2</w:t>
    </w:r>
  </w:p>
  <w:p w:rsidR="005F72D9" w:rsidRDefault="005F72D9" w14:paraId="6400C109" w14:textId="0E3B45E2">
    <w:pPr>
      <w:pStyle w:val="Header"/>
    </w:pPr>
  </w:p>
  <w:p w:rsidR="005F72D9" w:rsidRDefault="005F72D9" w14:paraId="175E828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C2E"/>
    <w:multiLevelType w:val="multilevel"/>
    <w:tmpl w:val="16E2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439645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58"/>
    <w:rsid w:val="0007599E"/>
    <w:rsid w:val="00105B9E"/>
    <w:rsid w:val="0017757F"/>
    <w:rsid w:val="001F5F98"/>
    <w:rsid w:val="002474E4"/>
    <w:rsid w:val="00277194"/>
    <w:rsid w:val="00375D69"/>
    <w:rsid w:val="004A405F"/>
    <w:rsid w:val="004C1F58"/>
    <w:rsid w:val="005F72D9"/>
    <w:rsid w:val="00600D7C"/>
    <w:rsid w:val="006260DF"/>
    <w:rsid w:val="006F57D2"/>
    <w:rsid w:val="007572AB"/>
    <w:rsid w:val="00785969"/>
    <w:rsid w:val="007B4018"/>
    <w:rsid w:val="00811013"/>
    <w:rsid w:val="00894C91"/>
    <w:rsid w:val="008F7A2B"/>
    <w:rsid w:val="00925349"/>
    <w:rsid w:val="00926DAF"/>
    <w:rsid w:val="00934413"/>
    <w:rsid w:val="009B6CAA"/>
    <w:rsid w:val="00A20C8B"/>
    <w:rsid w:val="00B135D4"/>
    <w:rsid w:val="00B92D83"/>
    <w:rsid w:val="00C54553"/>
    <w:rsid w:val="00C71B76"/>
    <w:rsid w:val="00CD3126"/>
    <w:rsid w:val="00CF6011"/>
    <w:rsid w:val="00D765B3"/>
    <w:rsid w:val="00DF2B26"/>
    <w:rsid w:val="00E63291"/>
    <w:rsid w:val="00EA5C2E"/>
    <w:rsid w:val="00F02EE7"/>
    <w:rsid w:val="00F24AE9"/>
    <w:rsid w:val="00F4299A"/>
    <w:rsid w:val="00F67E02"/>
    <w:rsid w:val="00F73090"/>
    <w:rsid w:val="00F92237"/>
    <w:rsid w:val="00FA0549"/>
    <w:rsid w:val="0BF30090"/>
    <w:rsid w:val="15CAFED4"/>
    <w:rsid w:val="196D5411"/>
    <w:rsid w:val="19AC4421"/>
    <w:rsid w:val="1AAF648B"/>
    <w:rsid w:val="1FDCB651"/>
    <w:rsid w:val="23025CB3"/>
    <w:rsid w:val="2818E181"/>
    <w:rsid w:val="34345339"/>
    <w:rsid w:val="35F41734"/>
    <w:rsid w:val="35F6C3CF"/>
    <w:rsid w:val="418DA774"/>
    <w:rsid w:val="5024E2C8"/>
    <w:rsid w:val="60C458F1"/>
    <w:rsid w:val="6AB41D59"/>
    <w:rsid w:val="6BBEA570"/>
    <w:rsid w:val="6E02C21D"/>
    <w:rsid w:val="6EF00C32"/>
    <w:rsid w:val="78FE7C7F"/>
    <w:rsid w:val="7967E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B8A27"/>
  <w15:docId w15:val="{A679EB28-DB45-46D7-8DA3-623B4D62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C1F5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1F58"/>
    <w:rPr>
      <w:color w:val="467886" w:themeColor="hyperlink"/>
      <w:u w:val="single"/>
    </w:rPr>
  </w:style>
  <w:style w:type="paragraph" w:styleId="paragraph" w:customStyle="1">
    <w:name w:val="paragraph"/>
    <w:basedOn w:val="Normal"/>
    <w:rsid w:val="004C1F5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</w:rPr>
  </w:style>
  <w:style w:type="character" w:styleId="normaltextrun" w:customStyle="1">
    <w:name w:val="normaltextrun"/>
    <w:basedOn w:val="DefaultParagraphFont"/>
    <w:rsid w:val="004C1F58"/>
  </w:style>
  <w:style w:type="character" w:styleId="eop" w:customStyle="1">
    <w:name w:val="eop"/>
    <w:basedOn w:val="DefaultParagraphFont"/>
    <w:rsid w:val="004C1F58"/>
  </w:style>
  <w:style w:type="character" w:styleId="UnresolvedMention">
    <w:name w:val="Unresolved Mention"/>
    <w:basedOn w:val="DefaultParagraphFont"/>
    <w:uiPriority w:val="99"/>
    <w:semiHidden/>
    <w:unhideWhenUsed/>
    <w:rsid w:val="004C1F5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F72D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F72D9"/>
  </w:style>
  <w:style w:type="paragraph" w:styleId="Footer">
    <w:name w:val="footer"/>
    <w:basedOn w:val="Normal"/>
    <w:link w:val="FooterChar"/>
    <w:uiPriority w:val="99"/>
    <w:unhideWhenUsed/>
    <w:rsid w:val="005F72D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F7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8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1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3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hyperlink" Target="mailto:lindsay.lewis@motionrecruitment.com" TargetMode="Externa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motionrecruitment.com/?utm_source=finalist-tim&amp;utm_medium=press-release&amp;utm_campaign=timmy-awards-2024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techinmotion.com/?utm_source=finalist-tim&amp;utm_medium=press-release&amp;utm_campaign=timmy-awards-2024" TargetMode="External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techinmotion.com/timmy-awards?utm_source=finalist-tim&amp;utm_medium=press-release&amp;utm_campaign=timmy-awards-2024" TargetMode="External" Id="rId14" /><Relationship Type="http://schemas.openxmlformats.org/officeDocument/2006/relationships/hyperlink" Target="https://ctrly.io/cYgtB" TargetMode="External" Id="Rc4afc80b49044d11" /><Relationship Type="http://schemas.openxmlformats.org/officeDocument/2006/relationships/hyperlink" Target="https://techinmotion.com/timmy-awards?utm_source=finalist-tim&amp;utm_medium=press-release&amp;utm_campaign=timmy-awards-2024" TargetMode="External" Id="R797a21d1731c4358" /><Relationship Type="http://schemas.openxmlformats.org/officeDocument/2006/relationships/hyperlink" Target="https://motionrecruitment.com/?utm_source=finalist-tim&amp;utm_medium=press-release&amp;utm_campaign=timmy-awards-2024" TargetMode="External" Id="R2ed86a4f54fc402c" /><Relationship Type="http://schemas.openxmlformats.org/officeDocument/2006/relationships/hyperlink" Target="https://techinmotion.com/?utm_source=finalist-tim&amp;utm_medium=press-release&amp;utm_campaign=timmy-awards-2024" TargetMode="External" Id="R8a75a278b86a439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D98A6A7107C4D8F914872BEC65F2B" ma:contentTypeVersion="19" ma:contentTypeDescription="Create a new document." ma:contentTypeScope="" ma:versionID="f701e4010d4fb00b25fc4c0ecbbd3280">
  <xsd:schema xmlns:xsd="http://www.w3.org/2001/XMLSchema" xmlns:xs="http://www.w3.org/2001/XMLSchema" xmlns:p="http://schemas.microsoft.com/office/2006/metadata/properties" xmlns:ns2="eb4183b2-b136-4141-8456-ae1def6d4fb9" xmlns:ns3="3103702b-e7e9-4266-aeaa-59f3bf795c78" targetNamespace="http://schemas.microsoft.com/office/2006/metadata/properties" ma:root="true" ma:fieldsID="74f4a4b677b4a32eac247376d04bb8e2" ns2:_="" ns3:_="">
    <xsd:import namespace="eb4183b2-b136-4141-8456-ae1def6d4fb9"/>
    <xsd:import namespace="3103702b-e7e9-4266-aeaa-59f3bf795c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183b2-b136-4141-8456-ae1def6d4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20" nillable="true" ma:displayName="time" ma:format="DateTime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da27664-6ae6-44f9-ae15-1504abc29f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3702b-e7e9-4266-aeaa-59f3bf795c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8602a6-5428-4261-ab30-60860c8ba2a4}" ma:internalName="TaxCatchAll" ma:showField="CatchAllData" ma:web="3103702b-e7e9-4266-aeaa-59f3bf795c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4183b2-b136-4141-8456-ae1def6d4fb9">
      <Terms xmlns="http://schemas.microsoft.com/office/infopath/2007/PartnerControls"/>
    </lcf76f155ced4ddcb4097134ff3c332f>
    <TaxCatchAll xmlns="3103702b-e7e9-4266-aeaa-59f3bf795c78" xsi:nil="true"/>
    <time xmlns="eb4183b2-b136-4141-8456-ae1def6d4f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6F0B6D-9B19-4AC7-9DBE-57FF2BB9F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183b2-b136-4141-8456-ae1def6d4fb9"/>
    <ds:schemaRef ds:uri="3103702b-e7e9-4266-aeaa-59f3bf795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98E6D-4C1E-4ED9-820B-1AAF4984B85B}">
  <ds:schemaRefs>
    <ds:schemaRef ds:uri="http://schemas.microsoft.com/office/2006/metadata/properties"/>
    <ds:schemaRef ds:uri="http://schemas.microsoft.com/office/infopath/2007/PartnerControls"/>
    <ds:schemaRef ds:uri="eb4183b2-b136-4141-8456-ae1def6d4fb9"/>
    <ds:schemaRef ds:uri="3103702b-e7e9-4266-aeaa-59f3bf795c78"/>
  </ds:schemaRefs>
</ds:datastoreItem>
</file>

<file path=customXml/itemProps3.xml><?xml version="1.0" encoding="utf-8"?>
<ds:datastoreItem xmlns:ds="http://schemas.openxmlformats.org/officeDocument/2006/customXml" ds:itemID="{8A4B489D-636F-4857-835C-FF5BDAB169D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Ryan Syring</dc:creator>
  <keywords/>
  <dc:description/>
  <lastModifiedBy>Jennifer Bradley</lastModifiedBy>
  <revision>3</revision>
  <dcterms:created xsi:type="dcterms:W3CDTF">2024-07-01T17:29:00.0000000Z</dcterms:created>
  <dcterms:modified xsi:type="dcterms:W3CDTF">2024-07-01T18:04:52.3705399Z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0x010100328D98A6A7107C4D8F914872BEC65F2B</vt:lpwstr>
  </property>
  <property fmtid="{D5CDD505-2E9C-101B-9397-08002B2CF9AE}" pid="3" name="MediaServiceImageTags">
    <vt:lpwstr/>
  </property>
</Properties>
</file>